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третьего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паспорт серии </w:t>
        <w:softHyphen/>
        <w:softHyphen/>
        <w:softHyphen/>
        <w:softHyphen/>
        <w:softHyphen/>
        <w:softHyphen/>
        <w:t xml:space="preserve">_____№ ________ </w:t>
      </w:r>
      <w:r>
        <w:rPr>
          <w:rFonts w:cs="Times New Roman" w:ascii="Times New Roman" w:hAnsi="Times New Roman"/>
          <w:sz w:val="24"/>
          <w:szCs w:val="24"/>
        </w:rPr>
        <w:t xml:space="preserve">, выдан _____________________________,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внеочередном Общем собрании членов Ассоциации Саморегулируемой организации «Региональное объединение строителей «СОЮЗ» (АСРО «РОС «СОЮЗ»), которое состоится «26» сентября 2023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«27» сентября 2023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EP2</cp:lastModifiedBy>
  <cp:lastPrinted>2020-09-23T16:07:00Z</cp:lastPrinted>
  <dcterms:modified xsi:type="dcterms:W3CDTF">2023-08-17T09:36:00Z</dcterms:modified>
  <cp:revision>33</cp:revision>
  <dc:subject/>
  <dc:title>На Бланке члена НП</dc:title>
</cp:coreProperties>
</file>