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DE" w:rsidRPr="00AD7BA8" w:rsidRDefault="00BB37DE" w:rsidP="00BB37DE">
      <w:pPr>
        <w:rPr>
          <w:rFonts w:ascii="Cambria" w:hAnsi="Cambria"/>
          <w:b/>
          <w:lang w:val="ru-RU"/>
        </w:rPr>
      </w:pPr>
    </w:p>
    <w:p w:rsidR="004D30AE" w:rsidRDefault="00CF51AF" w:rsidP="004D30AE">
      <w:pPr>
        <w:widowControl/>
        <w:suppressAutoHyphens w:val="0"/>
        <w:spacing w:after="200" w:line="276" w:lineRule="auto"/>
        <w:jc w:val="right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43625" cy="1419225"/>
            <wp:effectExtent l="0" t="0" r="0" b="0"/>
            <wp:docPr id="1" name="Рисунок 1" descr="C:\Users\Iurii\Desktop\WEB\бланки\ROS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urii\Desktop\WEB\бланки\ROS_shir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9D" w:rsidRDefault="00D9609D" w:rsidP="00E512F3">
      <w:pPr>
        <w:ind w:left="5245"/>
        <w:rPr>
          <w:rFonts w:cs="Times New Roman"/>
          <w:b/>
          <w:lang w:val="ru-RU" w:eastAsia="ar-SA"/>
        </w:rPr>
      </w:pPr>
    </w:p>
    <w:p w:rsidR="00DF08B1" w:rsidRPr="00D9609D" w:rsidRDefault="00FB2F72" w:rsidP="00E512F3">
      <w:pPr>
        <w:ind w:left="5245"/>
        <w:rPr>
          <w:rFonts w:cs="Times New Roman"/>
          <w:b/>
          <w:lang w:val="ru-RU" w:eastAsia="ar-SA"/>
        </w:rPr>
      </w:pPr>
      <w:r w:rsidRPr="00D9609D">
        <w:rPr>
          <w:rFonts w:cs="Times New Roman"/>
          <w:b/>
          <w:lang w:val="ru-RU" w:eastAsia="ar-SA"/>
        </w:rPr>
        <w:t>УТВЕРЖДЕН</w:t>
      </w:r>
    </w:p>
    <w:p w:rsidR="00E512F3" w:rsidRPr="00D9609D" w:rsidRDefault="00E512F3" w:rsidP="00E512F3">
      <w:pPr>
        <w:ind w:left="5245"/>
        <w:rPr>
          <w:rFonts w:cs="Times New Roman"/>
          <w:lang w:val="ru-RU" w:eastAsia="ar-SA"/>
        </w:rPr>
      </w:pPr>
      <w:r w:rsidRPr="00D9609D">
        <w:rPr>
          <w:rFonts w:cs="Times New Roman"/>
          <w:lang w:val="ru-RU" w:eastAsia="ar-SA"/>
        </w:rPr>
        <w:t>решением Общего собрания членов АСРО «РОС «СОЮЗ»</w:t>
      </w:r>
    </w:p>
    <w:p w:rsidR="00E512F3" w:rsidRPr="00D9609D" w:rsidRDefault="00E512F3" w:rsidP="00E512F3">
      <w:pPr>
        <w:ind w:left="5245"/>
        <w:rPr>
          <w:rFonts w:cs="Times New Roman"/>
          <w:lang w:val="ru-RU" w:eastAsia="ar-SA"/>
        </w:rPr>
      </w:pPr>
      <w:r w:rsidRPr="00D9609D">
        <w:rPr>
          <w:rFonts w:cs="Times New Roman"/>
          <w:lang w:val="ru-RU" w:eastAsia="ar-SA"/>
        </w:rPr>
        <w:t xml:space="preserve">протокол № </w:t>
      </w:r>
      <w:r w:rsidR="007E2D28" w:rsidRPr="00D9609D">
        <w:rPr>
          <w:rFonts w:cs="Times New Roman"/>
          <w:lang w:val="ru-RU" w:eastAsia="ar-SA"/>
        </w:rPr>
        <w:t>3</w:t>
      </w:r>
      <w:r w:rsidR="001640F4">
        <w:rPr>
          <w:rFonts w:cs="Times New Roman"/>
          <w:lang w:val="ru-RU" w:eastAsia="ar-SA"/>
        </w:rPr>
        <w:t>5</w:t>
      </w:r>
      <w:r w:rsidR="005D672F" w:rsidRPr="00D9609D">
        <w:rPr>
          <w:rFonts w:cs="Times New Roman"/>
          <w:lang w:val="ru-RU" w:eastAsia="ar-SA"/>
        </w:rPr>
        <w:t xml:space="preserve"> от </w:t>
      </w:r>
      <w:r w:rsidR="001640F4">
        <w:rPr>
          <w:rFonts w:cs="Times New Roman"/>
          <w:lang w:val="ru-RU" w:eastAsia="ar-SA"/>
        </w:rPr>
        <w:t>7 апреля 2022</w:t>
      </w:r>
      <w:r w:rsidR="005D672F" w:rsidRPr="00D9609D">
        <w:rPr>
          <w:rFonts w:cs="Times New Roman"/>
          <w:lang w:val="ru-RU" w:eastAsia="ar-SA"/>
        </w:rPr>
        <w:t xml:space="preserve"> </w:t>
      </w:r>
      <w:r w:rsidRPr="00D9609D">
        <w:rPr>
          <w:rFonts w:cs="Times New Roman"/>
          <w:lang w:val="ru-RU" w:eastAsia="ar-SA"/>
        </w:rPr>
        <w:t>г.</w:t>
      </w:r>
    </w:p>
    <w:p w:rsidR="00E512F3" w:rsidRPr="00D9609D" w:rsidRDefault="00E512F3" w:rsidP="00E512F3">
      <w:pPr>
        <w:ind w:left="5245"/>
        <w:rPr>
          <w:rFonts w:cs="Times New Roman"/>
          <w:lang w:val="ru-RU" w:eastAsia="ar-SA"/>
        </w:rPr>
      </w:pPr>
      <w:r w:rsidRPr="00D9609D">
        <w:rPr>
          <w:rFonts w:cs="Times New Roman"/>
          <w:lang w:val="ru-RU" w:eastAsia="ar-SA"/>
        </w:rPr>
        <w:t>Президент АСРО «РОС «СОЮЗ»</w:t>
      </w:r>
    </w:p>
    <w:p w:rsidR="00E512F3" w:rsidRPr="00D9609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D9609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D9609D" w:rsidRDefault="001640F4" w:rsidP="00E512F3">
      <w:pPr>
        <w:ind w:left="5245"/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>________________________</w:t>
      </w:r>
      <w:r w:rsidR="007634C3" w:rsidRPr="00D9609D">
        <w:rPr>
          <w:rFonts w:cs="Times New Roman"/>
          <w:lang w:val="ru-RU" w:eastAsia="ar-SA"/>
        </w:rPr>
        <w:t>С.В. Дианова</w:t>
      </w:r>
    </w:p>
    <w:p w:rsidR="00E512F3" w:rsidRPr="00D9609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D9609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D9609D" w:rsidRDefault="005D672F" w:rsidP="00E512F3">
      <w:pPr>
        <w:ind w:left="5245"/>
        <w:jc w:val="right"/>
        <w:rPr>
          <w:rFonts w:cs="Times New Roman"/>
          <w:lang w:val="ru-RU" w:eastAsia="ar-SA"/>
        </w:rPr>
      </w:pPr>
      <w:r w:rsidRPr="00D9609D">
        <w:rPr>
          <w:rFonts w:cs="Times New Roman"/>
          <w:lang w:val="ru-RU" w:eastAsia="ar-SA"/>
        </w:rPr>
        <w:t>«</w:t>
      </w:r>
      <w:r w:rsidR="001640F4">
        <w:rPr>
          <w:rFonts w:cs="Times New Roman"/>
          <w:lang w:val="ru-RU" w:eastAsia="ar-SA"/>
        </w:rPr>
        <w:t>7</w:t>
      </w:r>
      <w:r w:rsidRPr="00D9609D">
        <w:rPr>
          <w:rFonts w:cs="Times New Roman"/>
          <w:lang w:val="ru-RU" w:eastAsia="ar-SA"/>
        </w:rPr>
        <w:t xml:space="preserve">» </w:t>
      </w:r>
      <w:r w:rsidR="001640F4">
        <w:rPr>
          <w:rFonts w:cs="Times New Roman"/>
          <w:lang w:val="ru-RU" w:eastAsia="ar-SA"/>
        </w:rPr>
        <w:t>апреля 2022</w:t>
      </w:r>
      <w:r w:rsidR="00E512F3" w:rsidRPr="00D9609D">
        <w:rPr>
          <w:rFonts w:cs="Times New Roman"/>
          <w:lang w:val="ru-RU" w:eastAsia="ar-SA"/>
        </w:rPr>
        <w:t xml:space="preserve"> года</w:t>
      </w:r>
    </w:p>
    <w:p w:rsidR="00DF08B1" w:rsidRPr="00D9609D" w:rsidRDefault="00DF08B1" w:rsidP="00DF08B1">
      <w:pPr>
        <w:rPr>
          <w:rFonts w:cs="Times New Roman"/>
          <w:b/>
          <w:color w:val="0070C0"/>
          <w:sz w:val="32"/>
          <w:szCs w:val="32"/>
          <w:lang w:val="ru-RU"/>
        </w:rPr>
      </w:pPr>
    </w:p>
    <w:p w:rsidR="00BB37DE" w:rsidRPr="00D9609D" w:rsidRDefault="00BB37DE" w:rsidP="00E512F3">
      <w:pPr>
        <w:widowControl/>
        <w:suppressAutoHyphens w:val="0"/>
        <w:spacing w:after="200" w:line="276" w:lineRule="auto"/>
        <w:rPr>
          <w:rFonts w:eastAsia="Calibri" w:cs="Times New Roman"/>
          <w:b/>
          <w:color w:val="auto"/>
          <w:sz w:val="44"/>
          <w:szCs w:val="44"/>
          <w:lang w:val="ru-RU" w:bidi="ar-SA"/>
        </w:rPr>
      </w:pPr>
    </w:p>
    <w:p w:rsidR="00BB37DE" w:rsidRPr="00D9609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D9609D">
        <w:rPr>
          <w:rFonts w:eastAsia="Calibri" w:cs="Times New Roman"/>
          <w:b/>
          <w:color w:val="auto"/>
          <w:sz w:val="32"/>
          <w:szCs w:val="32"/>
          <w:lang w:val="ru-RU" w:bidi="ar-SA"/>
        </w:rPr>
        <w:t>ОТЧЕТ</w:t>
      </w:r>
    </w:p>
    <w:p w:rsidR="00BB37DE" w:rsidRPr="00D9609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D9609D">
        <w:rPr>
          <w:rFonts w:eastAsia="Calibri" w:cs="Times New Roman"/>
          <w:b/>
          <w:color w:val="auto"/>
          <w:sz w:val="32"/>
          <w:szCs w:val="32"/>
          <w:lang w:val="ru-RU" w:bidi="ar-SA"/>
        </w:rPr>
        <w:t>КОЛЛЕГИАЛЬНОГО ОРГАНА УПРАВЛЕНИЯ (СОВЕТА)</w:t>
      </w:r>
    </w:p>
    <w:p w:rsidR="00BB37DE" w:rsidRPr="00D9609D" w:rsidRDefault="00624D86" w:rsidP="00DF08B1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D9609D">
        <w:rPr>
          <w:rFonts w:eastAsia="Calibri" w:cs="Times New Roman"/>
          <w:b/>
          <w:color w:val="auto"/>
          <w:sz w:val="32"/>
          <w:szCs w:val="32"/>
          <w:lang w:val="ru-RU" w:bidi="ar-SA"/>
        </w:rPr>
        <w:t>А</w:t>
      </w:r>
      <w:r w:rsidR="00BB37DE" w:rsidRPr="00D9609D">
        <w:rPr>
          <w:rFonts w:eastAsia="Calibri" w:cs="Times New Roman"/>
          <w:b/>
          <w:color w:val="auto"/>
          <w:sz w:val="32"/>
          <w:szCs w:val="32"/>
          <w:lang w:val="ru-RU" w:bidi="ar-SA"/>
        </w:rPr>
        <w:t>СРО «РОС «СОЮЗ»</w:t>
      </w:r>
      <w:r w:rsidR="00DF08B1" w:rsidRPr="00D9609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</w:t>
      </w:r>
      <w:r w:rsidR="00D95B74" w:rsidRPr="00D9609D">
        <w:rPr>
          <w:rFonts w:eastAsia="Calibri" w:cs="Times New Roman"/>
          <w:b/>
          <w:color w:val="auto"/>
          <w:sz w:val="32"/>
          <w:szCs w:val="32"/>
          <w:lang w:val="ru-RU" w:bidi="ar-SA"/>
        </w:rPr>
        <w:t>за</w:t>
      </w:r>
      <w:r w:rsidRPr="00D9609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</w:t>
      </w:r>
      <w:r w:rsidR="001640F4">
        <w:rPr>
          <w:rFonts w:eastAsia="Calibri" w:cs="Times New Roman"/>
          <w:b/>
          <w:color w:val="auto"/>
          <w:sz w:val="32"/>
          <w:szCs w:val="32"/>
          <w:lang w:val="ru-RU" w:bidi="ar-SA"/>
        </w:rPr>
        <w:t>2021</w:t>
      </w:r>
      <w:r w:rsidR="00BB37DE" w:rsidRPr="00D9609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год</w:t>
      </w:r>
    </w:p>
    <w:p w:rsidR="00BB37DE" w:rsidRPr="00D9609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BB37DE" w:rsidRPr="00D9609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BB37DE" w:rsidRPr="00D9609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BB37DE" w:rsidRPr="00D9609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BB37DE" w:rsidRPr="00D9609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DF08B1" w:rsidRPr="00D9609D" w:rsidRDefault="00DF08B1" w:rsidP="00624D8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DF08B1" w:rsidRDefault="00DF08B1" w:rsidP="00624D8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D9609D" w:rsidRPr="00D9609D" w:rsidRDefault="00D9609D" w:rsidP="00624D8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DF08B1" w:rsidRPr="00D9609D" w:rsidRDefault="00DF08B1" w:rsidP="00E512F3">
      <w:pPr>
        <w:widowControl/>
        <w:suppressAutoHyphens w:val="0"/>
        <w:spacing w:after="200" w:line="276" w:lineRule="auto"/>
        <w:rPr>
          <w:rFonts w:eastAsia="Calibri" w:cs="Times New Roman"/>
          <w:b/>
          <w:color w:val="auto"/>
          <w:sz w:val="28"/>
          <w:szCs w:val="28"/>
          <w:lang w:val="ru-RU" w:bidi="ar-SA"/>
        </w:rPr>
      </w:pPr>
    </w:p>
    <w:p w:rsidR="00BB37DE" w:rsidRPr="00D9609D" w:rsidRDefault="00BB37DE" w:rsidP="00624D8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22"/>
          <w:szCs w:val="22"/>
          <w:lang w:val="ru-RU" w:bidi="ar-SA"/>
        </w:rPr>
      </w:pPr>
      <w:r w:rsidRPr="00D9609D">
        <w:rPr>
          <w:rFonts w:eastAsia="Calibri" w:cs="Times New Roman"/>
          <w:b/>
          <w:color w:val="auto"/>
          <w:sz w:val="22"/>
          <w:szCs w:val="22"/>
          <w:lang w:val="ru-RU" w:bidi="ar-SA"/>
        </w:rPr>
        <w:t>г. Хабаровск</w:t>
      </w:r>
    </w:p>
    <w:p w:rsidR="001E722B" w:rsidRDefault="001E722B" w:rsidP="00632D41">
      <w:pPr>
        <w:rPr>
          <w:rFonts w:cs="Times New Roman"/>
          <w:b/>
          <w:lang w:val="ru-RU"/>
        </w:rPr>
      </w:pPr>
    </w:p>
    <w:p w:rsidR="004B6EFA" w:rsidRPr="00632D41" w:rsidRDefault="00064551" w:rsidP="00A54A3F">
      <w:pPr>
        <w:spacing w:line="276" w:lineRule="auto"/>
        <w:ind w:firstLine="709"/>
        <w:jc w:val="center"/>
        <w:rPr>
          <w:rFonts w:cs="Times New Roman"/>
          <w:b/>
          <w:lang w:val="ru-RU"/>
        </w:rPr>
      </w:pPr>
      <w:r w:rsidRPr="00632D41">
        <w:rPr>
          <w:rFonts w:cs="Times New Roman"/>
          <w:b/>
          <w:lang w:val="ru-RU"/>
        </w:rPr>
        <w:lastRenderedPageBreak/>
        <w:t xml:space="preserve">ОТЧЕТ </w:t>
      </w:r>
      <w:r w:rsidR="004B6EFA" w:rsidRPr="00632D41">
        <w:rPr>
          <w:rFonts w:cs="Times New Roman"/>
          <w:b/>
          <w:lang w:val="ru-RU"/>
        </w:rPr>
        <w:t>КОЛЛЕГИАЛЬНОГО ОРГАНА УПРАВЛЕНИЯ (</w:t>
      </w:r>
      <w:r w:rsidRPr="00632D41">
        <w:rPr>
          <w:rFonts w:cs="Times New Roman"/>
          <w:b/>
          <w:lang w:val="ru-RU"/>
        </w:rPr>
        <w:t>СОВЕТА</w:t>
      </w:r>
      <w:r w:rsidR="004B6EFA" w:rsidRPr="00632D41">
        <w:rPr>
          <w:rFonts w:cs="Times New Roman"/>
          <w:b/>
          <w:lang w:val="ru-RU"/>
        </w:rPr>
        <w:t>)</w:t>
      </w:r>
      <w:r w:rsidRPr="00632D41">
        <w:rPr>
          <w:rFonts w:cs="Times New Roman"/>
          <w:b/>
          <w:lang w:val="ru-RU"/>
        </w:rPr>
        <w:t xml:space="preserve"> </w:t>
      </w:r>
    </w:p>
    <w:p w:rsidR="001C2EA1" w:rsidRPr="00632D41" w:rsidRDefault="00624D86" w:rsidP="00A54A3F">
      <w:pPr>
        <w:spacing w:line="276" w:lineRule="auto"/>
        <w:ind w:firstLine="709"/>
        <w:jc w:val="center"/>
        <w:rPr>
          <w:rFonts w:cs="Times New Roman"/>
          <w:b/>
          <w:lang w:val="ru-RU"/>
        </w:rPr>
      </w:pPr>
      <w:r w:rsidRPr="00632D41">
        <w:rPr>
          <w:rFonts w:cs="Times New Roman"/>
          <w:b/>
          <w:lang w:val="ru-RU"/>
        </w:rPr>
        <w:t>А</w:t>
      </w:r>
      <w:r w:rsidR="00064551" w:rsidRPr="00632D41">
        <w:rPr>
          <w:rFonts w:cs="Times New Roman"/>
          <w:b/>
          <w:lang w:val="ru-RU"/>
        </w:rPr>
        <w:t>СРО «РОС «СОЮЗ»</w:t>
      </w:r>
      <w:r w:rsidRPr="00632D41">
        <w:rPr>
          <w:rFonts w:cs="Times New Roman"/>
          <w:b/>
          <w:lang w:val="ru-RU"/>
        </w:rPr>
        <w:t xml:space="preserve"> за </w:t>
      </w:r>
      <w:r w:rsidR="001640F4">
        <w:rPr>
          <w:rFonts w:cs="Times New Roman"/>
          <w:b/>
          <w:lang w:val="ru-RU"/>
        </w:rPr>
        <w:t>2021</w:t>
      </w:r>
      <w:r w:rsidR="004B6EFA" w:rsidRPr="00632D41">
        <w:rPr>
          <w:rFonts w:cs="Times New Roman"/>
          <w:b/>
          <w:lang w:val="ru-RU"/>
        </w:rPr>
        <w:t xml:space="preserve"> год</w:t>
      </w:r>
    </w:p>
    <w:p w:rsidR="001E722B" w:rsidRPr="00632D41" w:rsidRDefault="001E722B" w:rsidP="00A54A3F">
      <w:pPr>
        <w:spacing w:line="276" w:lineRule="auto"/>
        <w:rPr>
          <w:rFonts w:cs="Times New Roman"/>
          <w:b/>
          <w:lang w:val="ru-RU"/>
        </w:rPr>
      </w:pPr>
    </w:p>
    <w:p w:rsidR="001E722B" w:rsidRPr="00632D41" w:rsidRDefault="00E512F3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>Правовой статус, поря</w:t>
      </w:r>
      <w:r w:rsidR="005E3881" w:rsidRPr="00632D41">
        <w:rPr>
          <w:rFonts w:cs="Times New Roman"/>
          <w:lang w:val="ru-RU"/>
        </w:rPr>
        <w:t>док формирования и компетенция п</w:t>
      </w:r>
      <w:r w:rsidRPr="00632D41">
        <w:rPr>
          <w:rFonts w:cs="Times New Roman"/>
          <w:lang w:val="ru-RU"/>
        </w:rPr>
        <w:t>остоянно действующего коллегиального органа управления – Совета Ассоциации Саморегулируемой организации «Региональное объединение строителей «СОЮЗ»</w:t>
      </w:r>
      <w:r w:rsidR="005E3881" w:rsidRPr="00632D41">
        <w:rPr>
          <w:rFonts w:cs="Times New Roman"/>
          <w:lang w:val="ru-RU"/>
        </w:rPr>
        <w:t xml:space="preserve"> установлены главой 11 Устава АСРО «РОС «СОЮЗ», Положение</w:t>
      </w:r>
      <w:r w:rsidR="00EF00B3" w:rsidRPr="00632D41">
        <w:rPr>
          <w:rFonts w:cs="Times New Roman"/>
          <w:lang w:val="ru-RU"/>
        </w:rPr>
        <w:t>м</w:t>
      </w:r>
      <w:r w:rsidR="005E3881" w:rsidRPr="00632D41">
        <w:rPr>
          <w:rFonts w:cs="Times New Roman"/>
          <w:lang w:val="ru-RU"/>
        </w:rPr>
        <w:t xml:space="preserve"> о постоянно действующем коллегиальном органе управления (Совете).</w:t>
      </w:r>
    </w:p>
    <w:p w:rsidR="00D37EDC" w:rsidRPr="00632D41" w:rsidRDefault="00AF62F9" w:rsidP="00A54A3F">
      <w:pPr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125C3F">
        <w:rPr>
          <w:rFonts w:cs="Times New Roman"/>
          <w:lang w:val="ru-RU"/>
        </w:rPr>
        <w:t xml:space="preserve">Состав членов Совета </w:t>
      </w:r>
      <w:r w:rsidR="0071058E" w:rsidRPr="00125C3F">
        <w:rPr>
          <w:rFonts w:cs="Times New Roman"/>
          <w:lang w:val="ru-RU"/>
        </w:rPr>
        <w:t>в 20</w:t>
      </w:r>
      <w:r w:rsidR="00125C3F" w:rsidRPr="00125C3F">
        <w:rPr>
          <w:rFonts w:cs="Times New Roman"/>
          <w:lang w:val="ru-RU"/>
        </w:rPr>
        <w:t>21</w:t>
      </w:r>
      <w:r w:rsidR="005E3881" w:rsidRPr="00125C3F">
        <w:rPr>
          <w:rFonts w:cs="Times New Roman"/>
          <w:lang w:val="ru-RU"/>
        </w:rPr>
        <w:t xml:space="preserve"> году (</w:t>
      </w:r>
      <w:r w:rsidRPr="00125C3F">
        <w:rPr>
          <w:rFonts w:cs="Times New Roman"/>
          <w:lang w:val="ru-RU"/>
        </w:rPr>
        <w:t>утвержден</w:t>
      </w:r>
      <w:r w:rsidR="005D672F" w:rsidRPr="00125C3F">
        <w:rPr>
          <w:rFonts w:cs="Times New Roman"/>
          <w:lang w:val="ru-RU"/>
        </w:rPr>
        <w:t xml:space="preserve"> решени</w:t>
      </w:r>
      <w:r w:rsidR="00125C3F" w:rsidRPr="00125C3F">
        <w:rPr>
          <w:rFonts w:cs="Times New Roman"/>
          <w:lang w:val="ru-RU"/>
        </w:rPr>
        <w:t>ем</w:t>
      </w:r>
      <w:r w:rsidRPr="00125C3F">
        <w:rPr>
          <w:rFonts w:cs="Times New Roman"/>
          <w:lang w:val="ru-RU"/>
        </w:rPr>
        <w:t xml:space="preserve"> Общ</w:t>
      </w:r>
      <w:r w:rsidR="005D672F" w:rsidRPr="00125C3F">
        <w:rPr>
          <w:rFonts w:cs="Times New Roman"/>
          <w:lang w:val="ru-RU"/>
        </w:rPr>
        <w:t>его собрания</w:t>
      </w:r>
      <w:r w:rsidRPr="00125C3F">
        <w:rPr>
          <w:rFonts w:cs="Times New Roman"/>
          <w:lang w:val="ru-RU"/>
        </w:rPr>
        <w:t xml:space="preserve"> </w:t>
      </w:r>
      <w:r w:rsidR="00D95B74" w:rsidRPr="00125C3F">
        <w:rPr>
          <w:rFonts w:cs="Times New Roman"/>
          <w:lang w:val="ru-RU"/>
        </w:rPr>
        <w:t xml:space="preserve">членов </w:t>
      </w:r>
      <w:r w:rsidR="00795F81" w:rsidRPr="00125C3F">
        <w:rPr>
          <w:rFonts w:cs="Times New Roman"/>
          <w:lang w:val="ru-RU"/>
        </w:rPr>
        <w:t>Ассоциации</w:t>
      </w:r>
      <w:r w:rsidR="005D672F" w:rsidRPr="00125C3F">
        <w:rPr>
          <w:rFonts w:cs="Times New Roman"/>
          <w:lang w:val="ru-RU"/>
        </w:rPr>
        <w:t xml:space="preserve"> </w:t>
      </w:r>
      <w:r w:rsidR="00125C3F" w:rsidRPr="00125C3F">
        <w:rPr>
          <w:rFonts w:cs="Times New Roman"/>
          <w:lang w:val="ru-RU"/>
        </w:rPr>
        <w:t>10.03.2021, протокол № 33</w:t>
      </w:r>
      <w:r w:rsidR="00810FBC" w:rsidRPr="00125C3F">
        <w:rPr>
          <w:rFonts w:cs="Times New Roman"/>
          <w:lang w:val="ru-RU"/>
        </w:rPr>
        <w:t>):</w:t>
      </w:r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 </w:t>
      </w:r>
    </w:p>
    <w:p w:rsidR="00780C6D" w:rsidRPr="00632D41" w:rsidRDefault="00780C6D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265339" w:rsidRPr="00632D41" w:rsidRDefault="00265339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>Председатель Совета АСРО «РОС «СОЮЗ»:</w:t>
      </w:r>
    </w:p>
    <w:p w:rsidR="00265339" w:rsidRPr="00632D41" w:rsidRDefault="00265339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proofErr w:type="spellStart"/>
      <w:r w:rsidRPr="00632D41">
        <w:rPr>
          <w:rFonts w:cs="Times New Roman"/>
          <w:b/>
          <w:bCs/>
          <w:iCs/>
          <w:color w:val="auto"/>
          <w:lang w:val="ru-RU" w:eastAsia="ar-SA" w:bidi="ar-SA"/>
        </w:rPr>
        <w:t>Цымбал</w:t>
      </w:r>
      <w:proofErr w:type="spellEnd"/>
      <w:r w:rsidRPr="00632D41">
        <w:rPr>
          <w:rFonts w:cs="Times New Roman"/>
          <w:b/>
          <w:bCs/>
          <w:iCs/>
          <w:color w:val="auto"/>
          <w:lang w:val="ru-RU" w:eastAsia="ar-SA" w:bidi="ar-SA"/>
        </w:rPr>
        <w:t xml:space="preserve"> Станислав Александрович</w:t>
      </w:r>
      <w:r w:rsidR="005D672F" w:rsidRPr="00632D41">
        <w:rPr>
          <w:rFonts w:cs="Times New Roman"/>
          <w:bCs/>
          <w:iCs/>
          <w:color w:val="auto"/>
          <w:lang w:val="ru-RU" w:eastAsia="ar-SA" w:bidi="ar-SA"/>
        </w:rPr>
        <w:t>, г</w:t>
      </w:r>
      <w:r w:rsidRPr="00632D41">
        <w:rPr>
          <w:rFonts w:cs="Times New Roman"/>
          <w:bCs/>
          <w:iCs/>
          <w:color w:val="auto"/>
          <w:lang w:val="ru-RU" w:eastAsia="ar-SA" w:bidi="ar-SA"/>
        </w:rPr>
        <w:t>енеральный директор ООО «</w:t>
      </w:r>
      <w:proofErr w:type="spellStart"/>
      <w:r w:rsidRPr="00632D41">
        <w:rPr>
          <w:rFonts w:cs="Times New Roman"/>
          <w:bCs/>
          <w:iCs/>
          <w:color w:val="auto"/>
          <w:lang w:val="ru-RU" w:eastAsia="ar-SA" w:bidi="ar-SA"/>
        </w:rPr>
        <w:t>Телекор</w:t>
      </w:r>
      <w:proofErr w:type="spellEnd"/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 ДВ»;</w:t>
      </w:r>
    </w:p>
    <w:p w:rsidR="00780C6D" w:rsidRPr="00632D41" w:rsidRDefault="00780C6D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265339" w:rsidRPr="00632D41" w:rsidRDefault="00265339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>Члены Совета АСРО «РОС «СОЮЗ»:</w:t>
      </w:r>
    </w:p>
    <w:p w:rsidR="00265339" w:rsidRPr="00632D41" w:rsidRDefault="00265339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r w:rsidRPr="00632D41">
        <w:rPr>
          <w:rFonts w:cs="Times New Roman"/>
          <w:b/>
          <w:bCs/>
          <w:iCs/>
          <w:color w:val="auto"/>
          <w:lang w:val="ru-RU" w:eastAsia="ar-SA" w:bidi="ar-SA"/>
        </w:rPr>
        <w:t>Яковлев Евгений Владимирович</w:t>
      </w:r>
      <w:r w:rsidR="005D672F" w:rsidRPr="00632D41">
        <w:rPr>
          <w:rFonts w:cs="Times New Roman"/>
          <w:bCs/>
          <w:iCs/>
          <w:color w:val="auto"/>
          <w:lang w:val="ru-RU" w:eastAsia="ar-SA" w:bidi="ar-SA"/>
        </w:rPr>
        <w:t>, г</w:t>
      </w:r>
      <w:r w:rsidRPr="00632D41">
        <w:rPr>
          <w:rFonts w:cs="Times New Roman"/>
          <w:bCs/>
          <w:iCs/>
          <w:color w:val="auto"/>
          <w:lang w:val="ru-RU" w:eastAsia="ar-SA" w:bidi="ar-SA"/>
        </w:rPr>
        <w:t>енеральный директор ООО «Строительная компания</w:t>
      </w:r>
    </w:p>
    <w:p w:rsidR="00265339" w:rsidRPr="00632D41" w:rsidRDefault="00265339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«Восток </w:t>
      </w:r>
      <w:proofErr w:type="spellStart"/>
      <w:r w:rsidRPr="00632D41">
        <w:rPr>
          <w:rFonts w:cs="Times New Roman"/>
          <w:bCs/>
          <w:iCs/>
          <w:color w:val="auto"/>
          <w:lang w:val="ru-RU" w:eastAsia="ar-SA" w:bidi="ar-SA"/>
        </w:rPr>
        <w:t>Регио</w:t>
      </w:r>
      <w:proofErr w:type="spellEnd"/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 Строй»,</w:t>
      </w:r>
    </w:p>
    <w:p w:rsidR="00265339" w:rsidRPr="00632D41" w:rsidRDefault="00265339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r w:rsidRPr="00632D41">
        <w:rPr>
          <w:rFonts w:cs="Times New Roman"/>
          <w:b/>
          <w:bCs/>
          <w:iCs/>
          <w:color w:val="auto"/>
          <w:lang w:val="ru-RU" w:eastAsia="ar-SA" w:bidi="ar-SA"/>
        </w:rPr>
        <w:t>Сигаев Сергей Андреевич</w:t>
      </w:r>
      <w:r w:rsidR="005D672F" w:rsidRPr="00632D41">
        <w:rPr>
          <w:rFonts w:cs="Times New Roman"/>
          <w:bCs/>
          <w:iCs/>
          <w:color w:val="auto"/>
          <w:lang w:val="ru-RU" w:eastAsia="ar-SA" w:bidi="ar-SA"/>
        </w:rPr>
        <w:t>, г</w:t>
      </w:r>
      <w:r w:rsidRPr="00632D41">
        <w:rPr>
          <w:rFonts w:cs="Times New Roman"/>
          <w:bCs/>
          <w:iCs/>
          <w:color w:val="auto"/>
          <w:lang w:val="ru-RU" w:eastAsia="ar-SA" w:bidi="ar-SA"/>
        </w:rPr>
        <w:t>енеральный директор ООО «Восток-Торгово-строительная</w:t>
      </w:r>
    </w:p>
    <w:p w:rsidR="00265339" w:rsidRPr="00632D41" w:rsidRDefault="00265339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>компания»,</w:t>
      </w:r>
    </w:p>
    <w:p w:rsidR="00265339" w:rsidRPr="00632D41" w:rsidRDefault="00265339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r w:rsidRPr="00632D41">
        <w:rPr>
          <w:rFonts w:cs="Times New Roman"/>
          <w:b/>
          <w:bCs/>
          <w:iCs/>
          <w:color w:val="auto"/>
          <w:lang w:val="ru-RU" w:eastAsia="ar-SA" w:bidi="ar-SA"/>
        </w:rPr>
        <w:t>Лапченко Андрей Александрович</w:t>
      </w:r>
      <w:r w:rsidR="005D672F" w:rsidRPr="00632D41">
        <w:rPr>
          <w:rFonts w:cs="Times New Roman"/>
          <w:bCs/>
          <w:iCs/>
          <w:color w:val="auto"/>
          <w:lang w:val="ru-RU" w:eastAsia="ar-SA" w:bidi="ar-SA"/>
        </w:rPr>
        <w:t>, з</w:t>
      </w:r>
      <w:r w:rsidRPr="00632D41">
        <w:rPr>
          <w:rFonts w:cs="Times New Roman"/>
          <w:bCs/>
          <w:iCs/>
          <w:color w:val="auto"/>
          <w:lang w:val="ru-RU" w:eastAsia="ar-SA" w:bidi="ar-SA"/>
        </w:rPr>
        <w:t>аместитель директор</w:t>
      </w:r>
      <w:proofErr w:type="gramStart"/>
      <w:r w:rsidRPr="00632D41">
        <w:rPr>
          <w:rFonts w:cs="Times New Roman"/>
          <w:bCs/>
          <w:iCs/>
          <w:color w:val="auto"/>
          <w:lang w:val="ru-RU" w:eastAsia="ar-SA" w:bidi="ar-SA"/>
        </w:rPr>
        <w:t>а ООО</w:t>
      </w:r>
      <w:proofErr w:type="gramEnd"/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 «</w:t>
      </w:r>
      <w:proofErr w:type="spellStart"/>
      <w:r w:rsidRPr="00632D41">
        <w:rPr>
          <w:rFonts w:cs="Times New Roman"/>
          <w:bCs/>
          <w:iCs/>
          <w:color w:val="auto"/>
          <w:lang w:val="ru-RU" w:eastAsia="ar-SA" w:bidi="ar-SA"/>
        </w:rPr>
        <w:t>Стройкомплект</w:t>
      </w:r>
      <w:proofErr w:type="spellEnd"/>
      <w:r w:rsidRPr="00632D41">
        <w:rPr>
          <w:rFonts w:cs="Times New Roman"/>
          <w:bCs/>
          <w:iCs/>
          <w:color w:val="auto"/>
          <w:lang w:val="ru-RU" w:eastAsia="ar-SA" w:bidi="ar-SA"/>
        </w:rPr>
        <w:t>»,</w:t>
      </w:r>
    </w:p>
    <w:p w:rsidR="00780C6D" w:rsidRPr="00632D41" w:rsidRDefault="00780C6D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5D672F" w:rsidRPr="00632D41" w:rsidRDefault="005D672F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>Независимые члены Совета АСРО «РОС «СОЮЗ»:</w:t>
      </w:r>
    </w:p>
    <w:p w:rsidR="005D672F" w:rsidRPr="00632D41" w:rsidRDefault="005D672F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proofErr w:type="spellStart"/>
      <w:r w:rsidRPr="00632D41">
        <w:rPr>
          <w:rFonts w:cs="Times New Roman"/>
          <w:b/>
          <w:bCs/>
          <w:iCs/>
          <w:color w:val="auto"/>
          <w:lang w:val="ru-RU" w:eastAsia="ar-SA" w:bidi="ar-SA"/>
        </w:rPr>
        <w:t>Грось</w:t>
      </w:r>
      <w:proofErr w:type="spellEnd"/>
      <w:r w:rsidRPr="00632D41">
        <w:rPr>
          <w:rFonts w:cs="Times New Roman"/>
          <w:b/>
          <w:bCs/>
          <w:iCs/>
          <w:color w:val="auto"/>
          <w:lang w:val="ru-RU" w:eastAsia="ar-SA" w:bidi="ar-SA"/>
        </w:rPr>
        <w:t xml:space="preserve"> Денис Алексеевич</w:t>
      </w:r>
      <w:r w:rsidRPr="00632D41">
        <w:rPr>
          <w:rFonts w:cs="Times New Roman"/>
          <w:bCs/>
          <w:iCs/>
          <w:color w:val="auto"/>
          <w:lang w:val="ru-RU" w:eastAsia="ar-SA" w:bidi="ar-SA"/>
        </w:rPr>
        <w:t xml:space="preserve">, исполнительный директор ГК «Да! </w:t>
      </w:r>
      <w:proofErr w:type="spellStart"/>
      <w:r w:rsidRPr="00632D41">
        <w:rPr>
          <w:rFonts w:cs="Times New Roman"/>
          <w:bCs/>
          <w:iCs/>
          <w:color w:val="auto"/>
          <w:lang w:val="ru-RU" w:eastAsia="ar-SA" w:bidi="ar-SA"/>
        </w:rPr>
        <w:t>Девелопмент</w:t>
      </w:r>
      <w:proofErr w:type="spellEnd"/>
      <w:r w:rsidRPr="00632D41">
        <w:rPr>
          <w:rFonts w:cs="Times New Roman"/>
          <w:bCs/>
          <w:iCs/>
          <w:color w:val="auto"/>
          <w:lang w:val="ru-RU" w:eastAsia="ar-SA" w:bidi="ar-SA"/>
        </w:rPr>
        <w:t>»,</w:t>
      </w:r>
    </w:p>
    <w:p w:rsidR="001E722B" w:rsidRPr="00AB5CE6" w:rsidRDefault="005D672F" w:rsidP="00A54A3F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lang w:val="ru-RU"/>
        </w:rPr>
        <w:t xml:space="preserve">- </w:t>
      </w:r>
      <w:r w:rsidR="0071058E" w:rsidRPr="00632D41">
        <w:rPr>
          <w:rFonts w:cs="Times New Roman"/>
          <w:b/>
          <w:lang w:val="ru-RU"/>
        </w:rPr>
        <w:t>Цой Андрей Родионович</w:t>
      </w:r>
      <w:r w:rsidR="0071058E" w:rsidRPr="00632D41">
        <w:rPr>
          <w:rFonts w:cs="Times New Roman"/>
          <w:lang w:val="ru-RU"/>
        </w:rPr>
        <w:t xml:space="preserve">, </w:t>
      </w:r>
      <w:r w:rsidR="00780C6D" w:rsidRPr="00632D41">
        <w:rPr>
          <w:rFonts w:cs="Times New Roman"/>
          <w:lang w:val="ru-RU"/>
        </w:rPr>
        <w:t>Технический директор ООО «Дальневосточный проектный центр».</w:t>
      </w:r>
    </w:p>
    <w:p w:rsidR="001640F4" w:rsidRDefault="001640F4" w:rsidP="00A54A3F">
      <w:pPr>
        <w:spacing w:line="276" w:lineRule="auto"/>
        <w:ind w:firstLine="709"/>
        <w:jc w:val="both"/>
        <w:rPr>
          <w:rFonts w:cs="Times New Roman"/>
          <w:b/>
          <w:bCs/>
          <w:iCs/>
          <w:color w:val="auto"/>
          <w:lang w:val="ru-RU" w:eastAsia="ar-SA" w:bidi="ar-SA"/>
        </w:rPr>
      </w:pPr>
      <w:r w:rsidRPr="00125C3F">
        <w:rPr>
          <w:rFonts w:cs="Times New Roman"/>
          <w:b/>
          <w:bCs/>
          <w:iCs/>
          <w:color w:val="auto"/>
          <w:lang w:val="ru-RU" w:eastAsia="ar-SA" w:bidi="ar-SA"/>
        </w:rPr>
        <w:t xml:space="preserve">Срок полномочий председателя и членов Совета: </w:t>
      </w:r>
      <w:r w:rsidR="00125C3F" w:rsidRPr="00125C3F">
        <w:rPr>
          <w:rFonts w:cs="Times New Roman"/>
          <w:b/>
          <w:bCs/>
          <w:iCs/>
          <w:color w:val="auto"/>
          <w:lang w:val="ru-RU" w:eastAsia="ar-SA" w:bidi="ar-SA"/>
        </w:rPr>
        <w:t>до 10.03.2025.</w:t>
      </w:r>
    </w:p>
    <w:p w:rsidR="001640F4" w:rsidRPr="00632D41" w:rsidRDefault="001640F4" w:rsidP="00A54A3F">
      <w:pPr>
        <w:spacing w:line="276" w:lineRule="auto"/>
        <w:ind w:firstLine="709"/>
        <w:jc w:val="both"/>
        <w:rPr>
          <w:rFonts w:cs="Times New Roman"/>
          <w:b/>
          <w:bCs/>
          <w:iCs/>
          <w:color w:val="auto"/>
          <w:lang w:val="ru-RU" w:eastAsia="ar-SA" w:bidi="ar-SA"/>
        </w:rPr>
      </w:pPr>
    </w:p>
    <w:p w:rsidR="00D37EDC" w:rsidRPr="00632D41" w:rsidRDefault="00EF00B3" w:rsidP="00A54A3F">
      <w:pPr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632D41">
        <w:rPr>
          <w:rFonts w:cs="Times New Roman"/>
          <w:lang w:val="ru-RU"/>
        </w:rPr>
        <w:t>Реализация полномочий  Совета АСРО «РОС «СОЮЗ» осуществлялась по следующим направлениям:</w:t>
      </w:r>
    </w:p>
    <w:p w:rsidR="006306F2" w:rsidRPr="00632D41" w:rsidRDefault="00632D41" w:rsidP="00A54A3F">
      <w:pPr>
        <w:autoSpaceDE w:val="0"/>
        <w:spacing w:line="276" w:lineRule="auto"/>
        <w:ind w:right="25"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 xml:space="preserve">1. </w:t>
      </w:r>
      <w:r w:rsidR="00AD3166" w:rsidRPr="00632D41">
        <w:rPr>
          <w:rFonts w:cs="Times New Roman"/>
          <w:lang w:val="ru-RU"/>
        </w:rPr>
        <w:t>П</w:t>
      </w:r>
      <w:r w:rsidR="007F509E" w:rsidRPr="00632D41">
        <w:rPr>
          <w:rFonts w:cs="Times New Roman"/>
          <w:lang w:val="ru-RU"/>
        </w:rPr>
        <w:t>ринятие решений о приеме в члены</w:t>
      </w:r>
      <w:r w:rsidR="00A129C1" w:rsidRPr="00632D41">
        <w:rPr>
          <w:rFonts w:cs="Times New Roman"/>
          <w:lang w:val="ru-RU"/>
        </w:rPr>
        <w:t>, п</w:t>
      </w:r>
      <w:r w:rsidR="00740392" w:rsidRPr="00632D41">
        <w:rPr>
          <w:rFonts w:cs="Times New Roman"/>
          <w:lang w:val="ru-RU"/>
        </w:rPr>
        <w:t xml:space="preserve">ринятие решений о внесении изменений в </w:t>
      </w:r>
      <w:r w:rsidRPr="00632D41">
        <w:rPr>
          <w:rFonts w:cs="Times New Roman"/>
          <w:lang w:val="ru-RU"/>
        </w:rPr>
        <w:t>реестр членов</w:t>
      </w:r>
      <w:r w:rsidR="00A129C1" w:rsidRPr="00632D41">
        <w:rPr>
          <w:rFonts w:cs="Times New Roman"/>
          <w:lang w:val="ru-RU"/>
        </w:rPr>
        <w:t>, п</w:t>
      </w:r>
      <w:r w:rsidR="0055202E" w:rsidRPr="00632D41">
        <w:rPr>
          <w:rFonts w:cs="Times New Roman"/>
          <w:lang w:val="ru-RU"/>
        </w:rPr>
        <w:t>ринятие решений о прекращении членства</w:t>
      </w:r>
      <w:r w:rsidR="00D37EDC" w:rsidRPr="00632D41">
        <w:rPr>
          <w:rFonts w:cs="Times New Roman"/>
          <w:lang w:val="ru-RU"/>
        </w:rPr>
        <w:t>;</w:t>
      </w:r>
    </w:p>
    <w:p w:rsidR="00902F81" w:rsidRPr="00632D41" w:rsidRDefault="00632D41" w:rsidP="00A54A3F">
      <w:pPr>
        <w:tabs>
          <w:tab w:val="left" w:pos="851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>2. Утверждение внутренних документов</w:t>
      </w:r>
      <w:r w:rsidR="00296F8F" w:rsidRPr="00632D41">
        <w:rPr>
          <w:rFonts w:cs="Times New Roman"/>
          <w:lang w:val="ru-RU"/>
        </w:rPr>
        <w:t xml:space="preserve"> и рассмотрение проектов документов для утверждения Общим собранием членов</w:t>
      </w:r>
      <w:r w:rsidR="00AF2A2E" w:rsidRPr="00632D41">
        <w:rPr>
          <w:rFonts w:cs="Times New Roman"/>
          <w:lang w:val="ru-RU"/>
        </w:rPr>
        <w:t>;</w:t>
      </w:r>
    </w:p>
    <w:p w:rsidR="004A27CD" w:rsidRPr="00632D41" w:rsidRDefault="00A129C1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>3</w:t>
      </w:r>
      <w:r w:rsidR="00632D41" w:rsidRPr="00632D41">
        <w:rPr>
          <w:rFonts w:cs="Times New Roman"/>
          <w:lang w:val="ru-RU"/>
        </w:rPr>
        <w:t xml:space="preserve">. </w:t>
      </w:r>
      <w:r w:rsidR="00D37EDC" w:rsidRPr="00632D41">
        <w:rPr>
          <w:rFonts w:cs="Times New Roman"/>
          <w:lang w:val="ru-RU"/>
        </w:rPr>
        <w:t xml:space="preserve"> </w:t>
      </w:r>
      <w:r w:rsidR="004A27CD" w:rsidRPr="00632D41">
        <w:rPr>
          <w:rFonts w:cs="Times New Roman"/>
          <w:lang w:val="ru-RU"/>
        </w:rPr>
        <w:t xml:space="preserve">Принятие решений о применении мер дисциплинарного воздействия в отношении организаций-членов </w:t>
      </w:r>
      <w:r w:rsidR="003D017A" w:rsidRPr="00632D41">
        <w:rPr>
          <w:rFonts w:cs="Times New Roman"/>
          <w:lang w:val="ru-RU"/>
        </w:rPr>
        <w:t>Ассоциации</w:t>
      </w:r>
      <w:r w:rsidR="00AF2A2E" w:rsidRPr="00632D41">
        <w:rPr>
          <w:rFonts w:cs="Times New Roman"/>
          <w:lang w:val="ru-RU"/>
        </w:rPr>
        <w:t>;</w:t>
      </w:r>
    </w:p>
    <w:p w:rsidR="00296F8F" w:rsidRPr="00632D41" w:rsidRDefault="00A129C1" w:rsidP="00A54A3F">
      <w:pPr>
        <w:tabs>
          <w:tab w:val="left" w:pos="851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>4</w:t>
      </w:r>
      <w:r w:rsidR="00632D41" w:rsidRPr="00632D41">
        <w:rPr>
          <w:rFonts w:cs="Times New Roman"/>
          <w:lang w:val="ru-RU"/>
        </w:rPr>
        <w:t xml:space="preserve">. </w:t>
      </w:r>
      <w:r w:rsidR="00296F8F" w:rsidRPr="00632D41">
        <w:rPr>
          <w:rFonts w:cs="Times New Roman"/>
          <w:lang w:val="ru-RU"/>
        </w:rPr>
        <w:t xml:space="preserve"> </w:t>
      </w:r>
      <w:r w:rsidR="00904AB3" w:rsidRPr="00632D41">
        <w:rPr>
          <w:rFonts w:cs="Times New Roman"/>
          <w:lang w:val="ru-RU"/>
        </w:rPr>
        <w:t xml:space="preserve">Принятие решений </w:t>
      </w:r>
      <w:r w:rsidR="008334BF" w:rsidRPr="00632D41">
        <w:rPr>
          <w:rFonts w:cs="Times New Roman"/>
          <w:lang w:val="ru-RU"/>
        </w:rPr>
        <w:t>по иным вопросам, составляющим компетенцию Совета</w:t>
      </w:r>
      <w:r w:rsidR="009921E8" w:rsidRPr="00632D41">
        <w:rPr>
          <w:rFonts w:cs="Times New Roman"/>
          <w:lang w:val="ru-RU"/>
        </w:rPr>
        <w:t>.</w:t>
      </w:r>
    </w:p>
    <w:p w:rsidR="00632D41" w:rsidRPr="00632D41" w:rsidRDefault="00632D41" w:rsidP="00A54A3F">
      <w:pPr>
        <w:spacing w:line="276" w:lineRule="auto"/>
        <w:jc w:val="both"/>
        <w:rPr>
          <w:rFonts w:cs="Times New Roman"/>
          <w:b/>
          <w:lang w:val="ru-RU"/>
        </w:rPr>
      </w:pPr>
    </w:p>
    <w:p w:rsidR="00BC7668" w:rsidRPr="00632D41" w:rsidRDefault="00396182" w:rsidP="00A54A3F">
      <w:pPr>
        <w:spacing w:line="276" w:lineRule="auto"/>
        <w:ind w:firstLine="709"/>
        <w:jc w:val="center"/>
        <w:rPr>
          <w:rFonts w:cs="Times New Roman"/>
          <w:b/>
          <w:lang w:val="ru-RU"/>
        </w:rPr>
      </w:pPr>
      <w:r w:rsidRPr="00632D41">
        <w:rPr>
          <w:rFonts w:cs="Times New Roman"/>
          <w:b/>
          <w:lang w:val="ru-RU"/>
        </w:rPr>
        <w:t>В 20</w:t>
      </w:r>
      <w:r w:rsidR="001640F4">
        <w:rPr>
          <w:rFonts w:cs="Times New Roman"/>
          <w:b/>
          <w:lang w:val="ru-RU"/>
        </w:rPr>
        <w:t>21</w:t>
      </w:r>
      <w:r w:rsidR="00BC7668" w:rsidRPr="00632D41">
        <w:rPr>
          <w:rFonts w:cs="Times New Roman"/>
          <w:b/>
          <w:lang w:val="ru-RU"/>
        </w:rPr>
        <w:t xml:space="preserve"> году проведено </w:t>
      </w:r>
      <w:r w:rsidR="001640F4">
        <w:rPr>
          <w:rFonts w:cs="Times New Roman"/>
          <w:b/>
          <w:lang w:val="ru-RU"/>
        </w:rPr>
        <w:t>47</w:t>
      </w:r>
      <w:r w:rsidR="00BC7668" w:rsidRPr="00632D41">
        <w:rPr>
          <w:rFonts w:cs="Times New Roman"/>
          <w:b/>
          <w:lang w:val="ru-RU"/>
        </w:rPr>
        <w:t xml:space="preserve"> заседани</w:t>
      </w:r>
      <w:r w:rsidR="00780C6D" w:rsidRPr="00632D41">
        <w:rPr>
          <w:rFonts w:cs="Times New Roman"/>
          <w:b/>
          <w:lang w:val="ru-RU"/>
        </w:rPr>
        <w:t>й</w:t>
      </w:r>
      <w:r w:rsidR="00BC7668" w:rsidRPr="00632D41">
        <w:rPr>
          <w:rFonts w:cs="Times New Roman"/>
          <w:b/>
          <w:lang w:val="ru-RU"/>
        </w:rPr>
        <w:t xml:space="preserve"> Совета АСРО «РОС «СОЮЗ».</w:t>
      </w:r>
    </w:p>
    <w:p w:rsidR="00CB0DC6" w:rsidRPr="00632D41" w:rsidRDefault="00AB5CE6" w:rsidP="00A54A3F">
      <w:pPr>
        <w:spacing w:line="276" w:lineRule="auto"/>
        <w:ind w:firstLine="709"/>
        <w:jc w:val="center"/>
        <w:rPr>
          <w:rFonts w:cs="Times New Roman"/>
          <w:b/>
          <w:lang w:val="ru-RU"/>
        </w:rPr>
      </w:pPr>
      <w:r w:rsidRPr="00AB5CE6">
        <w:rPr>
          <w:rFonts w:cs="Times New Roman"/>
          <w:b/>
          <w:noProof/>
          <w:lang w:val="ru-RU" w:eastAsia="ru-RU" w:bidi="ar-SA"/>
        </w:rPr>
        <w:drawing>
          <wp:inline distT="0" distB="0" distL="0" distR="0" wp14:anchorId="3DAD380C" wp14:editId="394BF834">
            <wp:extent cx="4002657" cy="1233578"/>
            <wp:effectExtent l="57150" t="57150" r="55245" b="431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5CE6" w:rsidRPr="00632D41" w:rsidRDefault="00AB5CE6" w:rsidP="00A54A3F">
      <w:pPr>
        <w:spacing w:line="276" w:lineRule="auto"/>
        <w:rPr>
          <w:rFonts w:cs="Times New Roman"/>
          <w:b/>
          <w:u w:val="single"/>
          <w:lang w:val="ru-RU"/>
        </w:rPr>
      </w:pPr>
    </w:p>
    <w:p w:rsidR="0055202E" w:rsidRPr="00632D41" w:rsidRDefault="0055202E" w:rsidP="00A54A3F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  <w:r w:rsidRPr="00632D41">
        <w:rPr>
          <w:rFonts w:cs="Times New Roman"/>
          <w:b/>
          <w:u w:val="single"/>
          <w:lang w:val="ru-RU"/>
        </w:rPr>
        <w:t xml:space="preserve">Раздел 1. </w:t>
      </w:r>
      <w:r w:rsidR="00634F2C" w:rsidRPr="00632D41">
        <w:rPr>
          <w:rFonts w:cs="Times New Roman"/>
          <w:b/>
          <w:u w:val="single"/>
          <w:lang w:val="ru-RU"/>
        </w:rPr>
        <w:t>Принятие решений о приеме в члены</w:t>
      </w:r>
      <w:r w:rsidR="00632D41" w:rsidRPr="00632D41">
        <w:rPr>
          <w:rFonts w:cs="Times New Roman"/>
          <w:b/>
          <w:u w:val="single"/>
          <w:lang w:val="ru-RU"/>
        </w:rPr>
        <w:t xml:space="preserve"> Ассоциации. Прием и рассмотрение заявлений членов Ассоциации о внесении изменений в реестр членов. Принятие решений о прекращении членства в Ассоциации</w:t>
      </w:r>
    </w:p>
    <w:p w:rsidR="0055202E" w:rsidRPr="00632D41" w:rsidRDefault="0055202E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632D41" w:rsidRPr="00632D41" w:rsidRDefault="001640F4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2021</w:t>
      </w:r>
      <w:r w:rsidR="0055202E" w:rsidRPr="00632D41">
        <w:rPr>
          <w:rFonts w:cs="Times New Roman"/>
          <w:lang w:val="ru-RU"/>
        </w:rPr>
        <w:t xml:space="preserve"> году </w:t>
      </w:r>
      <w:r w:rsidR="00632D41" w:rsidRPr="00632D41">
        <w:rPr>
          <w:rFonts w:cs="Times New Roman"/>
          <w:lang w:val="ru-RU"/>
        </w:rPr>
        <w:t>Советом АСРО «РОС «СОЮЗ» приняты следующие решения:</w:t>
      </w:r>
      <w:r w:rsidR="0055202E" w:rsidRPr="00632D41">
        <w:rPr>
          <w:rFonts w:cs="Times New Roman"/>
          <w:lang w:val="ru-RU"/>
        </w:rPr>
        <w:t xml:space="preserve"> </w:t>
      </w:r>
    </w:p>
    <w:p w:rsidR="0055202E" w:rsidRPr="00632D41" w:rsidRDefault="00125C3F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37</w:t>
      </w:r>
      <w:r w:rsidR="00BF4A33" w:rsidRPr="00632D41">
        <w:rPr>
          <w:rFonts w:cs="Times New Roman"/>
          <w:lang w:val="ru-RU"/>
        </w:rPr>
        <w:t xml:space="preserve"> </w:t>
      </w:r>
      <w:r w:rsidR="00632D41" w:rsidRPr="00632D41">
        <w:rPr>
          <w:rFonts w:cs="Times New Roman"/>
          <w:lang w:val="ru-RU"/>
        </w:rPr>
        <w:t>-</w:t>
      </w:r>
      <w:r w:rsidR="00AB2569" w:rsidRPr="00632D41">
        <w:rPr>
          <w:rFonts w:cs="Times New Roman"/>
          <w:lang w:val="ru-RU"/>
        </w:rPr>
        <w:t xml:space="preserve"> о приеме </w:t>
      </w:r>
      <w:r w:rsidR="0055202E" w:rsidRPr="00632D41">
        <w:rPr>
          <w:rFonts w:cs="Times New Roman"/>
          <w:lang w:val="ru-RU"/>
        </w:rPr>
        <w:t>в состав членов АСРО «РОС «СОЮЗ</w:t>
      </w:r>
      <w:r w:rsidR="00396182" w:rsidRPr="00632D41">
        <w:rPr>
          <w:rFonts w:cs="Times New Roman"/>
          <w:lang w:val="ru-RU"/>
        </w:rPr>
        <w:t xml:space="preserve">» </w:t>
      </w:r>
      <w:r w:rsidR="00632D41" w:rsidRPr="00632D41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36</w:t>
      </w:r>
      <w:r w:rsidR="00AB2569" w:rsidRPr="00632D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организаций получили</w:t>
      </w:r>
      <w:r w:rsidR="00C45DFB" w:rsidRPr="00632D41">
        <w:rPr>
          <w:rFonts w:cs="Times New Roman"/>
          <w:lang w:val="ru-RU"/>
        </w:rPr>
        <w:t xml:space="preserve"> членство в АСРО «РОС «СОЮЗ»</w:t>
      </w:r>
      <w:r w:rsidR="00632D41" w:rsidRPr="00632D41">
        <w:rPr>
          <w:rFonts w:cs="Times New Roman"/>
          <w:lang w:val="ru-RU"/>
        </w:rPr>
        <w:t>),</w:t>
      </w:r>
    </w:p>
    <w:p w:rsidR="00310774" w:rsidRPr="00632D41" w:rsidRDefault="003A5D17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 xml:space="preserve">1 </w:t>
      </w:r>
      <w:r w:rsidR="00632D41" w:rsidRPr="00632D41">
        <w:rPr>
          <w:rFonts w:cs="Times New Roman"/>
          <w:lang w:val="ru-RU"/>
        </w:rPr>
        <w:t xml:space="preserve">- </w:t>
      </w:r>
      <w:r w:rsidRPr="00632D41">
        <w:rPr>
          <w:rFonts w:cs="Times New Roman"/>
          <w:lang w:val="ru-RU"/>
        </w:rPr>
        <w:t xml:space="preserve"> об отказе</w:t>
      </w:r>
      <w:r w:rsidR="00E02B90" w:rsidRPr="00632D41">
        <w:rPr>
          <w:rFonts w:cs="Times New Roman"/>
          <w:lang w:val="ru-RU"/>
        </w:rPr>
        <w:t xml:space="preserve"> в приеме, в связи с несоответствием организации требованиям законодательства и внутрен</w:t>
      </w:r>
      <w:r w:rsidR="00632D41" w:rsidRPr="00632D41">
        <w:rPr>
          <w:rFonts w:cs="Times New Roman"/>
          <w:lang w:val="ru-RU"/>
        </w:rPr>
        <w:t>них документов АСРО «РОС «СОЮЗ»,</w:t>
      </w:r>
      <w:r w:rsidR="00E02B90" w:rsidRPr="00632D41">
        <w:rPr>
          <w:rFonts w:cs="Times New Roman"/>
          <w:lang w:val="ru-RU"/>
        </w:rPr>
        <w:t xml:space="preserve"> </w:t>
      </w:r>
    </w:p>
    <w:p w:rsidR="00632D41" w:rsidRDefault="00125C3F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12</w:t>
      </w:r>
      <w:r w:rsidR="0079738A" w:rsidRPr="00632D41">
        <w:rPr>
          <w:rFonts w:cs="Times New Roman"/>
          <w:lang w:val="ru-RU"/>
        </w:rPr>
        <w:t xml:space="preserve"> </w:t>
      </w:r>
      <w:r w:rsidR="00632D41" w:rsidRPr="00632D41">
        <w:rPr>
          <w:rFonts w:cs="Times New Roman"/>
          <w:lang w:val="ru-RU"/>
        </w:rPr>
        <w:t>-</w:t>
      </w:r>
      <w:r w:rsidR="0079738A" w:rsidRPr="00632D41">
        <w:rPr>
          <w:rFonts w:cs="Times New Roman"/>
          <w:lang w:val="ru-RU"/>
        </w:rPr>
        <w:t xml:space="preserve"> о внесении изменений в сведения</w:t>
      </w:r>
      <w:r w:rsidR="003637B5" w:rsidRPr="00632D41">
        <w:rPr>
          <w:rFonts w:cs="Times New Roman"/>
          <w:lang w:val="ru-RU"/>
        </w:rPr>
        <w:t xml:space="preserve"> об </w:t>
      </w:r>
      <w:r w:rsidR="0079738A" w:rsidRPr="00632D41">
        <w:rPr>
          <w:rFonts w:cs="Times New Roman"/>
          <w:lang w:val="ru-RU"/>
        </w:rPr>
        <w:t>уровне ответственности,</w:t>
      </w:r>
    </w:p>
    <w:p w:rsidR="00125C3F" w:rsidRDefault="00125C3F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 – об отказе внесения изменений в сведения об уровне ответственности, в связи с неоплатой взноса</w:t>
      </w:r>
      <w:r w:rsidR="000309DD">
        <w:rPr>
          <w:rFonts w:cs="Times New Roman"/>
          <w:lang w:val="ru-RU"/>
        </w:rPr>
        <w:t xml:space="preserve"> в соответствующий компенсационный фонд (компенсационные фонды),</w:t>
      </w:r>
    </w:p>
    <w:p w:rsidR="000309DD" w:rsidRPr="00632D41" w:rsidRDefault="000309DD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11 – о внесении изменений в части включения (исключения) права осуществлять строительство особо опасных, технически сложных и уникальных объектов,</w:t>
      </w:r>
    </w:p>
    <w:p w:rsidR="00AF2882" w:rsidRPr="00632D41" w:rsidRDefault="000309DD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17</w:t>
      </w:r>
      <w:r w:rsidR="00F8408B" w:rsidRPr="00632D41">
        <w:rPr>
          <w:rFonts w:cs="Times New Roman"/>
          <w:lang w:val="ru-RU"/>
        </w:rPr>
        <w:t xml:space="preserve"> </w:t>
      </w:r>
      <w:r w:rsidR="00632D41" w:rsidRPr="00632D41">
        <w:rPr>
          <w:rFonts w:cs="Times New Roman"/>
          <w:lang w:val="ru-RU"/>
        </w:rPr>
        <w:t>–</w:t>
      </w:r>
      <w:r w:rsidR="0055202E" w:rsidRPr="00632D41">
        <w:rPr>
          <w:rFonts w:cs="Times New Roman"/>
          <w:lang w:val="ru-RU"/>
        </w:rPr>
        <w:t xml:space="preserve"> о</w:t>
      </w:r>
      <w:r w:rsidR="00632D41" w:rsidRPr="00632D41">
        <w:rPr>
          <w:rFonts w:cs="Times New Roman"/>
          <w:lang w:val="ru-RU"/>
        </w:rPr>
        <w:t>б удовлетворении заявлений о</w:t>
      </w:r>
      <w:r w:rsidR="0055202E" w:rsidRPr="00632D41">
        <w:rPr>
          <w:rFonts w:cs="Times New Roman"/>
          <w:lang w:val="ru-RU"/>
        </w:rPr>
        <w:t xml:space="preserve"> добровольном выходе из АСРО «РОС «СОЮЗ»</w:t>
      </w:r>
      <w:r w:rsidR="003F26B7" w:rsidRPr="00632D41">
        <w:rPr>
          <w:rFonts w:cs="Times New Roman"/>
          <w:lang w:val="ru-RU"/>
        </w:rPr>
        <w:t>,</w:t>
      </w:r>
      <w:r w:rsidR="0055202E" w:rsidRPr="00632D41">
        <w:rPr>
          <w:rFonts w:cs="Times New Roman"/>
          <w:lang w:val="ru-RU"/>
        </w:rPr>
        <w:t xml:space="preserve"> </w:t>
      </w:r>
    </w:p>
    <w:p w:rsidR="00632D41" w:rsidRPr="008D18FB" w:rsidRDefault="000309DD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7</w:t>
      </w:r>
      <w:r w:rsidR="003F26B7" w:rsidRPr="00632D41">
        <w:rPr>
          <w:rFonts w:cs="Times New Roman"/>
          <w:lang w:val="ru-RU"/>
        </w:rPr>
        <w:t xml:space="preserve"> </w:t>
      </w:r>
      <w:r w:rsidR="00632D41" w:rsidRPr="00632D41">
        <w:rPr>
          <w:rFonts w:cs="Times New Roman"/>
          <w:lang w:val="ru-RU"/>
        </w:rPr>
        <w:t>-</w:t>
      </w:r>
      <w:r w:rsidR="003F26B7" w:rsidRPr="00632D41">
        <w:rPr>
          <w:rFonts w:cs="Times New Roman"/>
          <w:lang w:val="ru-RU"/>
        </w:rPr>
        <w:t xml:space="preserve"> об исключении из состава членов</w:t>
      </w:r>
      <w:r w:rsidR="008D18FB">
        <w:rPr>
          <w:rFonts w:cs="Times New Roman"/>
          <w:lang w:val="ru-RU"/>
        </w:rPr>
        <w:t xml:space="preserve">, в том числе </w:t>
      </w:r>
      <w:r w:rsidR="008D18FB" w:rsidRPr="008D18FB">
        <w:rPr>
          <w:lang w:val="ru-RU"/>
        </w:rPr>
        <w:t>за нарушения законодательства и внутренних документов Ассоциации (4), в связи с изменением региона места нахождения (2), ликвидацией (1)</w:t>
      </w:r>
    </w:p>
    <w:p w:rsidR="00632D41" w:rsidRDefault="00632D41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A54A3F" w:rsidRDefault="00A54A3F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A54A3F" w:rsidRPr="00632D41" w:rsidRDefault="00A54A3F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9921E8" w:rsidRPr="00632D41" w:rsidRDefault="00632D41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noProof/>
          <w:lang w:val="ru-RU" w:eastAsia="ru-RU" w:bidi="ar-SA"/>
        </w:rPr>
        <w:drawing>
          <wp:inline distT="0" distB="0" distL="0" distR="0" wp14:anchorId="327DC68C" wp14:editId="1E36B2AB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2D41" w:rsidRDefault="00632D41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b/>
          <w:u w:val="single"/>
          <w:lang w:val="ru-RU"/>
        </w:rPr>
      </w:pPr>
    </w:p>
    <w:p w:rsidR="00A54A3F" w:rsidRPr="00632D41" w:rsidRDefault="00A54A3F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b/>
          <w:u w:val="single"/>
          <w:lang w:val="ru-RU"/>
        </w:rPr>
      </w:pPr>
    </w:p>
    <w:p w:rsidR="00AF2A2E" w:rsidRPr="00632D41" w:rsidRDefault="00632D41" w:rsidP="00A54A3F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u w:val="single"/>
          <w:lang w:val="ru-RU"/>
        </w:rPr>
      </w:pPr>
      <w:r w:rsidRPr="00632D41">
        <w:rPr>
          <w:rFonts w:cs="Times New Roman"/>
          <w:b/>
          <w:u w:val="single"/>
          <w:lang w:val="ru-RU"/>
        </w:rPr>
        <w:t>Раздел 2</w:t>
      </w:r>
      <w:r w:rsidR="00AF2A2E" w:rsidRPr="00632D41">
        <w:rPr>
          <w:rFonts w:cs="Times New Roman"/>
          <w:b/>
          <w:u w:val="single"/>
          <w:lang w:val="ru-RU"/>
        </w:rPr>
        <w:t xml:space="preserve">. </w:t>
      </w:r>
      <w:r w:rsidR="00F327A7" w:rsidRPr="00632D41">
        <w:rPr>
          <w:rFonts w:cs="Times New Roman"/>
          <w:b/>
          <w:u w:val="single"/>
          <w:lang w:val="ru-RU"/>
        </w:rPr>
        <w:t>Утверждение внутренних документов и р</w:t>
      </w:r>
      <w:r w:rsidR="00AF2A2E" w:rsidRPr="00632D41">
        <w:rPr>
          <w:rFonts w:cs="Times New Roman"/>
          <w:b/>
          <w:u w:val="single"/>
          <w:lang w:val="ru-RU"/>
        </w:rPr>
        <w:t xml:space="preserve">ассмотрение </w:t>
      </w:r>
      <w:r w:rsidR="00F327A7" w:rsidRPr="00632D41">
        <w:rPr>
          <w:rFonts w:cs="Times New Roman"/>
          <w:b/>
          <w:u w:val="single"/>
          <w:lang w:val="ru-RU"/>
        </w:rPr>
        <w:t>проектов</w:t>
      </w:r>
      <w:r w:rsidR="00AF2A2E" w:rsidRPr="00632D41">
        <w:rPr>
          <w:rFonts w:cs="Times New Roman"/>
          <w:b/>
          <w:u w:val="single"/>
          <w:lang w:val="ru-RU"/>
        </w:rPr>
        <w:t xml:space="preserve"> документов для утверждения Общим собранием членов</w:t>
      </w:r>
      <w:r w:rsidR="00F327A7" w:rsidRPr="00632D41">
        <w:rPr>
          <w:rFonts w:cs="Times New Roman"/>
          <w:b/>
          <w:u w:val="single"/>
          <w:lang w:val="ru-RU"/>
        </w:rPr>
        <w:t xml:space="preserve"> </w:t>
      </w:r>
    </w:p>
    <w:p w:rsidR="00AF2A2E" w:rsidRPr="00632D41" w:rsidRDefault="00AF2A2E" w:rsidP="00A54A3F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F327A7" w:rsidRPr="00632D41" w:rsidRDefault="003D021A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2021</w:t>
      </w:r>
      <w:r w:rsidR="00F327A7" w:rsidRPr="00632D41">
        <w:rPr>
          <w:rFonts w:cs="Times New Roman"/>
          <w:lang w:val="ru-RU"/>
        </w:rPr>
        <w:t xml:space="preserve"> году Сов</w:t>
      </w:r>
      <w:r w:rsidR="008707FC" w:rsidRPr="00632D41">
        <w:rPr>
          <w:rFonts w:cs="Times New Roman"/>
          <w:lang w:val="ru-RU"/>
        </w:rPr>
        <w:t xml:space="preserve">етом АСРО «РОС «СОЮЗ» </w:t>
      </w:r>
      <w:r w:rsidR="00310774" w:rsidRPr="00632D41">
        <w:rPr>
          <w:rFonts w:cs="Times New Roman"/>
          <w:lang w:val="ru-RU"/>
        </w:rPr>
        <w:t>рассмотрены и одобрены</w:t>
      </w:r>
      <w:r w:rsidR="008707FC" w:rsidRPr="00632D41">
        <w:rPr>
          <w:rFonts w:cs="Times New Roman"/>
          <w:lang w:val="ru-RU"/>
        </w:rPr>
        <w:t xml:space="preserve"> следующие внутренние документы</w:t>
      </w:r>
      <w:r w:rsidR="00310774" w:rsidRPr="00632D41">
        <w:rPr>
          <w:rFonts w:cs="Times New Roman"/>
          <w:lang w:val="ru-RU"/>
        </w:rPr>
        <w:t xml:space="preserve"> для утверждения Общим собранием членов</w:t>
      </w:r>
      <w:r w:rsidR="008707FC" w:rsidRPr="00632D41">
        <w:rPr>
          <w:rFonts w:cs="Times New Roman"/>
          <w:lang w:val="ru-RU"/>
        </w:rPr>
        <w:t>:</w:t>
      </w:r>
    </w:p>
    <w:p w:rsidR="0073459E" w:rsidRPr="00632D41" w:rsidRDefault="0073459E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Положение о компенсационном фонде обеспечения договорных обязательств,</w:t>
      </w:r>
    </w:p>
    <w:p w:rsid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Положение о компенс</w:t>
      </w:r>
      <w:r>
        <w:rPr>
          <w:lang w:val="ru-RU"/>
        </w:rPr>
        <w:t>ационном фонде возмещения вреда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>
        <w:rPr>
          <w:lang w:val="ru-RU"/>
        </w:rPr>
        <w:t>(</w:t>
      </w:r>
      <w:proofErr w:type="gramStart"/>
      <w:r>
        <w:rPr>
          <w:lang w:val="ru-RU"/>
        </w:rPr>
        <w:t>у</w:t>
      </w:r>
      <w:r w:rsidRPr="003D021A">
        <w:rPr>
          <w:lang w:val="ru-RU"/>
        </w:rPr>
        <w:t>тверждены</w:t>
      </w:r>
      <w:proofErr w:type="gramEnd"/>
      <w:r w:rsidRPr="003D021A">
        <w:rPr>
          <w:lang w:val="ru-RU"/>
        </w:rPr>
        <w:t xml:space="preserve"> Общим собранием членов 10.03.2021</w:t>
      </w:r>
      <w:r>
        <w:rPr>
          <w:lang w:val="ru-RU"/>
        </w:rPr>
        <w:t xml:space="preserve">, </w:t>
      </w:r>
      <w:r w:rsidR="00661747">
        <w:rPr>
          <w:lang w:val="ru-RU"/>
        </w:rPr>
        <w:t>протокол № 33</w:t>
      </w:r>
      <w:r w:rsidRPr="003D021A">
        <w:rPr>
          <w:lang w:val="ru-RU"/>
        </w:rPr>
        <w:t>)</w:t>
      </w:r>
      <w:r>
        <w:rPr>
          <w:lang w:val="ru-RU"/>
        </w:rPr>
        <w:t>,</w:t>
      </w:r>
      <w:r w:rsidRPr="003D021A">
        <w:rPr>
          <w:lang w:val="ru-RU"/>
        </w:rPr>
        <w:t xml:space="preserve"> 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Положение о компенсационном фонде обеспечения договорных обязательств,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Положение о высшем органе управления (Общем собрании),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Положение о коллегиальном органе управления (Совете),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Положение о процедуре рассмотрения жалоб на действия (бездействие) членов и иных обращений, поступивших в Ассоциацию,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Положение о системе мер дисциплинарного воздействия, порядка и оснований их применения, порядка рассмотрения дел.</w:t>
      </w:r>
    </w:p>
    <w:p w:rsid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Положение о проведении анализа деятельности членов на основании информации, пре</w:t>
      </w:r>
      <w:r>
        <w:rPr>
          <w:lang w:val="ru-RU"/>
        </w:rPr>
        <w:t>дставляемой ими в форме отчетов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>
        <w:rPr>
          <w:lang w:val="ru-RU"/>
        </w:rPr>
        <w:t>(</w:t>
      </w:r>
      <w:r w:rsidRPr="003D021A">
        <w:rPr>
          <w:lang w:val="ru-RU"/>
        </w:rPr>
        <w:t xml:space="preserve">утверждены Общим собранием членов </w:t>
      </w:r>
      <w:r>
        <w:rPr>
          <w:lang w:val="ru-RU"/>
        </w:rPr>
        <w:t xml:space="preserve">11.11.2021, </w:t>
      </w:r>
      <w:r w:rsidR="00661747">
        <w:rPr>
          <w:lang w:val="ru-RU"/>
        </w:rPr>
        <w:t>протокол № 34</w:t>
      </w:r>
      <w:bookmarkStart w:id="0" w:name="_GoBack"/>
      <w:bookmarkEnd w:id="0"/>
      <w:r w:rsidRPr="003D021A">
        <w:rPr>
          <w:lang w:val="ru-RU"/>
        </w:rPr>
        <w:t>)</w:t>
      </w:r>
      <w:r>
        <w:rPr>
          <w:lang w:val="ru-RU"/>
        </w:rPr>
        <w:t>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>
        <w:rPr>
          <w:lang w:val="ru-RU"/>
        </w:rPr>
        <w:t>В 2021 году Советом АСРО «РОС «СОЮЗ» п</w:t>
      </w:r>
      <w:r w:rsidRPr="003D021A">
        <w:rPr>
          <w:lang w:val="ru-RU"/>
        </w:rPr>
        <w:t xml:space="preserve">одготовлены и </w:t>
      </w:r>
      <w:r>
        <w:rPr>
          <w:lang w:val="ru-RU"/>
        </w:rPr>
        <w:t>утверждены</w:t>
      </w:r>
      <w:r w:rsidRPr="003D021A">
        <w:rPr>
          <w:lang w:val="ru-RU"/>
        </w:rPr>
        <w:t xml:space="preserve"> внутренние документы: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Квалификационный стандарт Специалист по организации строительства,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 xml:space="preserve">- Положение о </w:t>
      </w:r>
      <w:proofErr w:type="gramStart"/>
      <w:r w:rsidRPr="003D021A">
        <w:rPr>
          <w:lang w:val="ru-RU"/>
        </w:rPr>
        <w:t>контроле за</w:t>
      </w:r>
      <w:proofErr w:type="gramEnd"/>
      <w:r w:rsidRPr="003D021A">
        <w:rPr>
          <w:lang w:val="ru-RU"/>
        </w:rPr>
        <w:t xml:space="preserve"> деятельностью членов Ассоциации,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Стандарты и правила предпринимательской или профессиональной деятельности, обязательные для выполнения членами Ассоциации.</w:t>
      </w:r>
    </w:p>
    <w:p w:rsidR="003D021A" w:rsidRDefault="003D021A" w:rsidP="00A54A3F">
      <w:pPr>
        <w:spacing w:line="276" w:lineRule="auto"/>
        <w:jc w:val="both"/>
        <w:rPr>
          <w:lang w:val="ru-RU"/>
        </w:rPr>
      </w:pPr>
      <w:r w:rsidRPr="003D021A">
        <w:rPr>
          <w:lang w:val="ru-RU"/>
        </w:rPr>
        <w:t>- Положен</w:t>
      </w:r>
      <w:r>
        <w:rPr>
          <w:lang w:val="ru-RU"/>
        </w:rPr>
        <w:t>ие об информационной открытости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>
        <w:rPr>
          <w:lang w:val="ru-RU"/>
        </w:rPr>
        <w:t>(</w:t>
      </w:r>
      <w:r w:rsidRPr="003D021A">
        <w:rPr>
          <w:lang w:val="ru-RU"/>
        </w:rPr>
        <w:t xml:space="preserve">утверждены Советом АСРО «РОС «СОЮЗ» </w:t>
      </w:r>
      <w:r>
        <w:rPr>
          <w:lang w:val="ru-RU"/>
        </w:rPr>
        <w:t xml:space="preserve">08.07.2021, </w:t>
      </w:r>
      <w:r w:rsidRPr="003D021A">
        <w:rPr>
          <w:lang w:val="ru-RU"/>
        </w:rPr>
        <w:t>протокол № 21)</w:t>
      </w:r>
      <w:r>
        <w:rPr>
          <w:lang w:val="ru-RU"/>
        </w:rPr>
        <w:t>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</w:p>
    <w:p w:rsidR="003D021A" w:rsidRDefault="003D021A" w:rsidP="00A54A3F">
      <w:pPr>
        <w:spacing w:line="276" w:lineRule="auto"/>
        <w:jc w:val="both"/>
        <w:rPr>
          <w:lang w:val="ru-RU"/>
        </w:rPr>
      </w:pPr>
      <w:r>
        <w:rPr>
          <w:lang w:val="ru-RU"/>
        </w:rPr>
        <w:t>-</w:t>
      </w:r>
      <w:r w:rsidRPr="003D021A">
        <w:rPr>
          <w:lang w:val="ru-RU"/>
        </w:rPr>
        <w:t xml:space="preserve"> Квалификационный стандарт Руководитель строительной организации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>
        <w:rPr>
          <w:lang w:val="ru-RU"/>
        </w:rPr>
        <w:t>(</w:t>
      </w:r>
      <w:r w:rsidRPr="003D021A">
        <w:rPr>
          <w:lang w:val="ru-RU"/>
        </w:rPr>
        <w:t>утвержден Совет</w:t>
      </w:r>
      <w:r>
        <w:rPr>
          <w:lang w:val="ru-RU"/>
        </w:rPr>
        <w:t xml:space="preserve">ом АСРО «РОС «СОЮЗ» 14.07.2021, </w:t>
      </w:r>
      <w:r w:rsidRPr="003D021A">
        <w:rPr>
          <w:lang w:val="ru-RU"/>
        </w:rPr>
        <w:t>протокол № 22)</w:t>
      </w:r>
      <w:r>
        <w:rPr>
          <w:lang w:val="ru-RU"/>
        </w:rPr>
        <w:t>,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</w:p>
    <w:p w:rsidR="003D021A" w:rsidRDefault="003D021A" w:rsidP="00A54A3F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3D021A">
        <w:rPr>
          <w:lang w:val="ru-RU"/>
        </w:rPr>
        <w:t>Стандарты и правила предпринимательской или профессиональной деятельности, обязательные для выполнения членами Ассоциации</w:t>
      </w:r>
    </w:p>
    <w:p w:rsidR="003D021A" w:rsidRPr="003D021A" w:rsidRDefault="003D021A" w:rsidP="00A54A3F">
      <w:pPr>
        <w:spacing w:line="276" w:lineRule="auto"/>
        <w:jc w:val="both"/>
        <w:rPr>
          <w:lang w:val="ru-RU"/>
        </w:rPr>
      </w:pPr>
      <w:r>
        <w:rPr>
          <w:lang w:val="ru-RU"/>
        </w:rPr>
        <w:t>(</w:t>
      </w:r>
      <w:r w:rsidRPr="003D021A">
        <w:rPr>
          <w:lang w:val="ru-RU"/>
        </w:rPr>
        <w:t>утверждены Совет</w:t>
      </w:r>
      <w:r>
        <w:rPr>
          <w:lang w:val="ru-RU"/>
        </w:rPr>
        <w:t xml:space="preserve">ом АСРО «РОС «СОЮЗ» 25.08.2021, </w:t>
      </w:r>
      <w:r w:rsidRPr="003D021A">
        <w:rPr>
          <w:lang w:val="ru-RU"/>
        </w:rPr>
        <w:t>протокол № 27)</w:t>
      </w:r>
      <w:r>
        <w:rPr>
          <w:lang w:val="ru-RU"/>
        </w:rPr>
        <w:t>.</w:t>
      </w:r>
    </w:p>
    <w:p w:rsidR="0073459E" w:rsidRDefault="0073459E" w:rsidP="00A54A3F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A54A3F" w:rsidRDefault="00A54A3F" w:rsidP="00A54A3F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A54A3F" w:rsidRPr="00632D41" w:rsidRDefault="00A54A3F" w:rsidP="00A54A3F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296F8F" w:rsidRPr="00632D41" w:rsidRDefault="00632D41" w:rsidP="00A54A3F">
      <w:pPr>
        <w:spacing w:line="276" w:lineRule="auto"/>
        <w:ind w:firstLine="709"/>
        <w:jc w:val="both"/>
        <w:rPr>
          <w:rFonts w:cs="Times New Roman"/>
          <w:b/>
          <w:u w:val="single"/>
          <w:lang w:val="ru-RU"/>
        </w:rPr>
      </w:pPr>
      <w:r w:rsidRPr="00632D41">
        <w:rPr>
          <w:rFonts w:cs="Times New Roman"/>
          <w:b/>
          <w:u w:val="single"/>
          <w:lang w:val="ru-RU"/>
        </w:rPr>
        <w:lastRenderedPageBreak/>
        <w:t>Раздел 3</w:t>
      </w:r>
      <w:r w:rsidR="00296F8F" w:rsidRPr="00632D41">
        <w:rPr>
          <w:rFonts w:cs="Times New Roman"/>
          <w:b/>
          <w:u w:val="single"/>
          <w:lang w:val="ru-RU"/>
        </w:rPr>
        <w:t>. Принятие решений о применении мер дисциплинарного воздействия в отношении организаций-членов Ассоциации</w:t>
      </w:r>
    </w:p>
    <w:p w:rsidR="00296F8F" w:rsidRPr="00632D41" w:rsidRDefault="00296F8F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D37EDC" w:rsidRPr="00632D41" w:rsidRDefault="00D37EDC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 xml:space="preserve">В </w:t>
      </w:r>
      <w:r w:rsidR="00A56F3B">
        <w:rPr>
          <w:rFonts w:cs="Times New Roman"/>
          <w:lang w:val="ru-RU"/>
        </w:rPr>
        <w:t>2021</w:t>
      </w:r>
      <w:r w:rsidRPr="00632D41">
        <w:rPr>
          <w:rFonts w:cs="Times New Roman"/>
          <w:lang w:val="ru-RU"/>
        </w:rPr>
        <w:t xml:space="preserve"> году  Советом АСРО «РОС «СОЮЗ» приняты следующие решения по вопросам применения мер дисциплинарного воздействия:</w:t>
      </w:r>
    </w:p>
    <w:p w:rsidR="00826312" w:rsidRPr="00632D41" w:rsidRDefault="00826312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310774" w:rsidRPr="00B72E70" w:rsidRDefault="00632D41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>1)</w:t>
      </w:r>
      <w:r w:rsidR="00826312" w:rsidRPr="00B72E70">
        <w:rPr>
          <w:rFonts w:cs="Times New Roman"/>
          <w:lang w:val="ru-RU"/>
        </w:rPr>
        <w:t xml:space="preserve"> Решения о применении мер д</w:t>
      </w:r>
      <w:r w:rsidR="00FC3D43" w:rsidRPr="00B72E70">
        <w:rPr>
          <w:rFonts w:cs="Times New Roman"/>
          <w:lang w:val="ru-RU"/>
        </w:rPr>
        <w:t xml:space="preserve">исциплинарного воздействия – </w:t>
      </w:r>
      <w:r w:rsidR="00B72E70">
        <w:rPr>
          <w:rFonts w:cs="Times New Roman"/>
          <w:lang w:val="ru-RU"/>
        </w:rPr>
        <w:t>220</w:t>
      </w:r>
      <w:r w:rsidR="00826312" w:rsidRPr="00B72E70">
        <w:rPr>
          <w:rFonts w:cs="Times New Roman"/>
          <w:lang w:val="ru-RU"/>
        </w:rPr>
        <w:t>:</w:t>
      </w:r>
    </w:p>
    <w:p w:rsidR="00B84B56" w:rsidRPr="00B72E70" w:rsidRDefault="00B84B56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 xml:space="preserve">- </w:t>
      </w:r>
      <w:r w:rsidR="00B72E70" w:rsidRPr="00B72E70">
        <w:rPr>
          <w:rFonts w:cs="Times New Roman"/>
          <w:lang w:val="ru-RU"/>
        </w:rPr>
        <w:t>39</w:t>
      </w:r>
      <w:r w:rsidR="00310774" w:rsidRPr="00B72E70">
        <w:rPr>
          <w:rFonts w:cs="Times New Roman"/>
          <w:lang w:val="ru-RU"/>
        </w:rPr>
        <w:t xml:space="preserve"> решений</w:t>
      </w:r>
      <w:r w:rsidRPr="00B72E70">
        <w:rPr>
          <w:rFonts w:cs="Times New Roman"/>
          <w:lang w:val="ru-RU"/>
        </w:rPr>
        <w:t xml:space="preserve"> о применении меры дисциплинарного воздействия – предписания об обязательном устранении выявленных нарушений,</w:t>
      </w:r>
    </w:p>
    <w:p w:rsidR="009925BA" w:rsidRPr="00B72E70" w:rsidRDefault="009925BA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 xml:space="preserve">- </w:t>
      </w:r>
      <w:r w:rsidR="00B72E70" w:rsidRPr="00B72E70">
        <w:rPr>
          <w:rFonts w:cs="Times New Roman"/>
          <w:lang w:val="ru-RU"/>
        </w:rPr>
        <w:t>73</w:t>
      </w:r>
      <w:r w:rsidR="00310774" w:rsidRPr="00B72E70">
        <w:rPr>
          <w:rFonts w:cs="Times New Roman"/>
          <w:lang w:val="ru-RU"/>
        </w:rPr>
        <w:t xml:space="preserve"> решения</w:t>
      </w:r>
      <w:r w:rsidR="00B84B56" w:rsidRPr="00B72E70">
        <w:rPr>
          <w:rFonts w:cs="Times New Roman"/>
          <w:lang w:val="ru-RU"/>
        </w:rPr>
        <w:t xml:space="preserve"> о применении меры дисциплинарного воздействия – </w:t>
      </w:r>
      <w:r w:rsidR="00DF2BA3" w:rsidRPr="00B72E70">
        <w:rPr>
          <w:rFonts w:cs="Times New Roman"/>
          <w:lang w:val="ru-RU"/>
        </w:rPr>
        <w:t>п</w:t>
      </w:r>
      <w:r w:rsidR="00B84B56" w:rsidRPr="00B72E70">
        <w:rPr>
          <w:rFonts w:cs="Times New Roman"/>
          <w:lang w:val="ru-RU"/>
        </w:rPr>
        <w:t>редупреждения с установлением срока устранения нарушений</w:t>
      </w:r>
      <w:r w:rsidRPr="00B72E70">
        <w:rPr>
          <w:rFonts w:cs="Times New Roman"/>
          <w:lang w:val="ru-RU"/>
        </w:rPr>
        <w:t>,</w:t>
      </w:r>
    </w:p>
    <w:p w:rsidR="00B84B56" w:rsidRPr="00B72E70" w:rsidRDefault="00B84B56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 xml:space="preserve">- </w:t>
      </w:r>
      <w:r w:rsidR="00B72E70" w:rsidRPr="00B72E70">
        <w:rPr>
          <w:rFonts w:cs="Times New Roman"/>
          <w:lang w:val="ru-RU"/>
        </w:rPr>
        <w:t>82</w:t>
      </w:r>
      <w:r w:rsidR="0078389C" w:rsidRPr="00B72E70">
        <w:rPr>
          <w:rFonts w:cs="Times New Roman"/>
          <w:lang w:val="ru-RU"/>
        </w:rPr>
        <w:t xml:space="preserve"> решений</w:t>
      </w:r>
      <w:r w:rsidRPr="00B72E70">
        <w:rPr>
          <w:rFonts w:cs="Times New Roman"/>
          <w:lang w:val="ru-RU"/>
        </w:rPr>
        <w:t xml:space="preserve"> о применении меры дисциплинарного воздействия – приостановления права выполнять строительство,</w:t>
      </w:r>
    </w:p>
    <w:p w:rsidR="00DF2BA3" w:rsidRPr="00B72E70" w:rsidRDefault="00DF2BA3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 xml:space="preserve">- </w:t>
      </w:r>
      <w:r w:rsidR="00B72E70" w:rsidRPr="00B72E70">
        <w:rPr>
          <w:rFonts w:cs="Times New Roman"/>
          <w:lang w:val="ru-RU"/>
        </w:rPr>
        <w:t>4</w:t>
      </w:r>
      <w:r w:rsidR="00B84B56" w:rsidRPr="00B72E70">
        <w:rPr>
          <w:rFonts w:cs="Times New Roman"/>
          <w:lang w:val="ru-RU"/>
        </w:rPr>
        <w:t xml:space="preserve"> решений о применении меры дисциплинарного воздействия – исключения</w:t>
      </w:r>
      <w:r w:rsidRPr="00B72E70">
        <w:rPr>
          <w:rFonts w:cs="Times New Roman"/>
          <w:lang w:val="ru-RU"/>
        </w:rPr>
        <w:t>,</w:t>
      </w:r>
    </w:p>
    <w:p w:rsidR="00826312" w:rsidRPr="00B72E70" w:rsidRDefault="00826312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B84B56" w:rsidRPr="00632D41" w:rsidRDefault="00632D41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>2)</w:t>
      </w:r>
      <w:r w:rsidR="00826312" w:rsidRPr="00B72E70">
        <w:rPr>
          <w:rFonts w:cs="Times New Roman"/>
          <w:lang w:val="ru-RU"/>
        </w:rPr>
        <w:t xml:space="preserve"> </w:t>
      </w:r>
      <w:r w:rsidR="0078389C" w:rsidRPr="00B72E70">
        <w:rPr>
          <w:rFonts w:cs="Times New Roman"/>
          <w:lang w:val="ru-RU"/>
        </w:rPr>
        <w:t>Р</w:t>
      </w:r>
      <w:r w:rsidR="00826312" w:rsidRPr="00B72E70">
        <w:rPr>
          <w:rFonts w:cs="Times New Roman"/>
          <w:lang w:val="ru-RU"/>
        </w:rPr>
        <w:t>ешения</w:t>
      </w:r>
      <w:r w:rsidR="00B84B56" w:rsidRPr="00B72E70">
        <w:rPr>
          <w:rFonts w:cs="Times New Roman"/>
          <w:lang w:val="ru-RU"/>
        </w:rPr>
        <w:t xml:space="preserve"> о возобновлении права выполнять строительство</w:t>
      </w:r>
      <w:r w:rsidR="00B72E70" w:rsidRPr="00B72E70">
        <w:rPr>
          <w:rFonts w:cs="Times New Roman"/>
          <w:lang w:val="ru-RU"/>
        </w:rPr>
        <w:t xml:space="preserve"> - 22</w:t>
      </w:r>
      <w:r w:rsidR="00B84B56" w:rsidRPr="00B72E70">
        <w:rPr>
          <w:rFonts w:cs="Times New Roman"/>
          <w:lang w:val="ru-RU"/>
        </w:rPr>
        <w:t>.</w:t>
      </w:r>
    </w:p>
    <w:p w:rsidR="004E4754" w:rsidRPr="00632D41" w:rsidRDefault="004E4754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826312" w:rsidRPr="00632D41" w:rsidRDefault="00240A42" w:rsidP="00A54A3F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285858">
        <w:rPr>
          <w:noProof/>
          <w:lang w:val="ru-RU" w:eastAsia="ru-RU" w:bidi="ar-SA"/>
        </w:rPr>
        <w:drawing>
          <wp:inline distT="0" distB="0" distL="0" distR="0" wp14:anchorId="3370FA60" wp14:editId="10420DD1">
            <wp:extent cx="5327374" cy="2544417"/>
            <wp:effectExtent l="0" t="0" r="26035" b="27940"/>
            <wp:docPr id="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7EDC" w:rsidRDefault="00D37EDC" w:rsidP="00A54A3F">
      <w:pPr>
        <w:spacing w:line="276" w:lineRule="auto"/>
        <w:rPr>
          <w:rFonts w:cs="Times New Roman"/>
          <w:b/>
          <w:lang w:val="ru-RU"/>
        </w:rPr>
      </w:pPr>
    </w:p>
    <w:p w:rsidR="00A54A3F" w:rsidRPr="00632D41" w:rsidRDefault="00A54A3F" w:rsidP="00A54A3F">
      <w:pPr>
        <w:spacing w:line="276" w:lineRule="auto"/>
        <w:rPr>
          <w:rFonts w:cs="Times New Roman"/>
          <w:b/>
          <w:lang w:val="ru-RU"/>
        </w:rPr>
      </w:pPr>
    </w:p>
    <w:p w:rsidR="00AD3166" w:rsidRPr="00632D41" w:rsidRDefault="00632D41" w:rsidP="00A54A3F">
      <w:pPr>
        <w:tabs>
          <w:tab w:val="left" w:pos="1236"/>
          <w:tab w:val="center" w:pos="4819"/>
        </w:tabs>
        <w:spacing w:line="276" w:lineRule="auto"/>
        <w:jc w:val="center"/>
        <w:rPr>
          <w:rFonts w:cs="Times New Roman"/>
          <w:b/>
          <w:u w:val="single"/>
          <w:lang w:val="ru-RU"/>
        </w:rPr>
      </w:pPr>
      <w:r w:rsidRPr="00632D41">
        <w:rPr>
          <w:rFonts w:cs="Times New Roman"/>
          <w:b/>
          <w:u w:val="single"/>
          <w:lang w:val="ru-RU"/>
        </w:rPr>
        <w:t>Раздел 4</w:t>
      </w:r>
      <w:r w:rsidR="00B04667" w:rsidRPr="00632D41">
        <w:rPr>
          <w:rFonts w:cs="Times New Roman"/>
          <w:b/>
          <w:u w:val="single"/>
          <w:lang w:val="ru-RU"/>
        </w:rPr>
        <w:t xml:space="preserve">. </w:t>
      </w:r>
      <w:r w:rsidR="00904AB3" w:rsidRPr="00632D41">
        <w:rPr>
          <w:rFonts w:cs="Times New Roman"/>
          <w:b/>
          <w:u w:val="single"/>
          <w:lang w:val="ru-RU"/>
        </w:rPr>
        <w:t>Принятие решений по иным вопросам</w:t>
      </w:r>
      <w:r w:rsidR="008334BF" w:rsidRPr="00632D41">
        <w:rPr>
          <w:rFonts w:cs="Times New Roman"/>
          <w:b/>
          <w:u w:val="single"/>
          <w:lang w:val="ru-RU"/>
        </w:rPr>
        <w:t>, составляющим компетенцию Совета</w:t>
      </w:r>
    </w:p>
    <w:p w:rsidR="00904AB3" w:rsidRPr="00632D41" w:rsidRDefault="00904AB3" w:rsidP="00A54A3F">
      <w:pPr>
        <w:tabs>
          <w:tab w:val="left" w:pos="1236"/>
          <w:tab w:val="center" w:pos="4819"/>
        </w:tabs>
        <w:spacing w:line="276" w:lineRule="auto"/>
        <w:jc w:val="center"/>
        <w:rPr>
          <w:rFonts w:cs="Times New Roman"/>
          <w:b/>
          <w:u w:val="single"/>
          <w:lang w:val="ru-RU"/>
        </w:rPr>
      </w:pPr>
    </w:p>
    <w:p w:rsidR="00904AB3" w:rsidRPr="000610EC" w:rsidRDefault="000235F9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0610EC">
        <w:rPr>
          <w:rFonts w:cs="Times New Roman"/>
          <w:lang w:val="ru-RU"/>
        </w:rPr>
        <w:t>В 2021</w:t>
      </w:r>
      <w:r w:rsidR="00904AB3" w:rsidRPr="000610EC">
        <w:rPr>
          <w:rFonts w:cs="Times New Roman"/>
          <w:lang w:val="ru-RU"/>
        </w:rPr>
        <w:t xml:space="preserve"> году Советом АСРО «РОС «СОЮЗ» были приняты следующие решения:</w:t>
      </w:r>
    </w:p>
    <w:p w:rsidR="000610EC" w:rsidRDefault="00EA4583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0610EC">
        <w:rPr>
          <w:rFonts w:cs="Times New Roman"/>
          <w:lang w:val="ru-RU"/>
        </w:rPr>
        <w:t xml:space="preserve">- о направлении предупреждений о превышении уровня ответственности и требование о доплате взносов в КФ ОДО в отношении </w:t>
      </w:r>
      <w:r w:rsidR="000610EC" w:rsidRPr="000610EC">
        <w:rPr>
          <w:rFonts w:cs="Times New Roman"/>
          <w:lang w:val="ru-RU"/>
        </w:rPr>
        <w:t>3</w:t>
      </w:r>
      <w:r w:rsidRPr="000610EC">
        <w:rPr>
          <w:rFonts w:cs="Times New Roman"/>
          <w:lang w:val="ru-RU"/>
        </w:rPr>
        <w:t xml:space="preserve"> организаций</w:t>
      </w:r>
      <w:r w:rsidR="000610EC">
        <w:rPr>
          <w:rFonts w:cs="Times New Roman"/>
          <w:lang w:val="ru-RU"/>
        </w:rPr>
        <w:t>:</w:t>
      </w:r>
    </w:p>
    <w:p w:rsidR="000610EC" w:rsidRDefault="000610EC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0610EC">
        <w:rPr>
          <w:rFonts w:cs="Times New Roman"/>
          <w:lang w:val="ru-RU"/>
        </w:rPr>
        <w:t xml:space="preserve">в отношении 1 организации решение отменено, в связи с предоставлением документов, подтверждающих соответствие совокупного размера обязательств уровню ответственности, </w:t>
      </w:r>
    </w:p>
    <w:p w:rsidR="00EA4583" w:rsidRPr="000610EC" w:rsidRDefault="000610EC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0610EC">
        <w:rPr>
          <w:rFonts w:cs="Times New Roman"/>
          <w:lang w:val="ru-RU"/>
        </w:rPr>
        <w:t>в отношении 2 организаций</w:t>
      </w:r>
      <w:r w:rsidR="00657F91" w:rsidRPr="000610EC">
        <w:rPr>
          <w:rFonts w:cs="Times New Roman"/>
          <w:lang w:val="ru-RU"/>
        </w:rPr>
        <w:t xml:space="preserve"> </w:t>
      </w:r>
      <w:r w:rsidR="003B6B0A" w:rsidRPr="000610EC">
        <w:rPr>
          <w:rFonts w:cs="Times New Roman"/>
          <w:lang w:val="ru-RU"/>
        </w:rPr>
        <w:t>применена мера дисциплинарного воздействия – приостановление права</w:t>
      </w:r>
      <w:r w:rsidRPr="000610EC">
        <w:rPr>
          <w:rFonts w:cs="Times New Roman"/>
          <w:lang w:val="ru-RU"/>
        </w:rPr>
        <w:t>.</w:t>
      </w:r>
    </w:p>
    <w:p w:rsidR="000610EC" w:rsidRPr="000610EC" w:rsidRDefault="000610EC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0610EC">
        <w:rPr>
          <w:rFonts w:cs="Times New Roman"/>
          <w:lang w:val="ru-RU"/>
        </w:rPr>
        <w:t xml:space="preserve">1 организацией произведена доплата в компенсационный фонд обеспечения договорных обязательств и внесены соответствующие изменения в реестр членов в соответствии с предупреждением о превышении уровня ответственности и требованием о </w:t>
      </w:r>
      <w:r w:rsidRPr="000610EC">
        <w:rPr>
          <w:rFonts w:cs="Times New Roman"/>
          <w:lang w:val="ru-RU"/>
        </w:rPr>
        <w:lastRenderedPageBreak/>
        <w:t>доплате взноса в КФ ОДО, по решению Совета, принятому в 2020 году;</w:t>
      </w:r>
    </w:p>
    <w:p w:rsidR="00904AB3" w:rsidRPr="00632D41" w:rsidRDefault="00904AB3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0610EC">
        <w:rPr>
          <w:rFonts w:cs="Times New Roman"/>
          <w:lang w:val="ru-RU"/>
        </w:rPr>
        <w:t xml:space="preserve">- </w:t>
      </w:r>
      <w:r w:rsidR="008334BF" w:rsidRPr="000610EC">
        <w:rPr>
          <w:rFonts w:cs="Times New Roman"/>
          <w:lang w:val="ru-RU"/>
        </w:rPr>
        <w:t xml:space="preserve">об утверждении </w:t>
      </w:r>
      <w:r w:rsidR="00B6635D" w:rsidRPr="000610EC">
        <w:rPr>
          <w:rFonts w:cs="Times New Roman"/>
          <w:lang w:val="ru-RU"/>
        </w:rPr>
        <w:t>план</w:t>
      </w:r>
      <w:r w:rsidR="005F23D2" w:rsidRPr="000610EC">
        <w:rPr>
          <w:rFonts w:cs="Times New Roman"/>
          <w:lang w:val="ru-RU"/>
        </w:rPr>
        <w:t>а</w:t>
      </w:r>
      <w:r w:rsidR="008334BF" w:rsidRPr="000610EC">
        <w:rPr>
          <w:rFonts w:cs="Times New Roman"/>
          <w:lang w:val="ru-RU"/>
        </w:rPr>
        <w:t xml:space="preserve"> проверок на </w:t>
      </w:r>
      <w:r w:rsidR="005F23D2" w:rsidRPr="000610EC">
        <w:rPr>
          <w:rFonts w:cs="Times New Roman"/>
          <w:lang w:val="ru-RU"/>
        </w:rPr>
        <w:t>2022</w:t>
      </w:r>
      <w:r w:rsidR="00B6635D" w:rsidRPr="000610EC">
        <w:rPr>
          <w:rFonts w:cs="Times New Roman"/>
          <w:lang w:val="ru-RU"/>
        </w:rPr>
        <w:t xml:space="preserve"> год</w:t>
      </w:r>
      <w:r w:rsidR="008334BF" w:rsidRPr="000610EC">
        <w:rPr>
          <w:rFonts w:cs="Times New Roman"/>
          <w:lang w:val="ru-RU"/>
        </w:rPr>
        <w:t>;</w:t>
      </w:r>
    </w:p>
    <w:p w:rsidR="006B5C6E" w:rsidRPr="00632D41" w:rsidRDefault="006B5C6E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 xml:space="preserve">- </w:t>
      </w:r>
      <w:r w:rsidR="00EA4583" w:rsidRPr="00632D41">
        <w:rPr>
          <w:rFonts w:cs="Times New Roman"/>
          <w:lang w:val="ru-RU"/>
        </w:rPr>
        <w:t xml:space="preserve">о </w:t>
      </w:r>
      <w:r w:rsidRPr="00632D41">
        <w:rPr>
          <w:rFonts w:cs="Times New Roman"/>
          <w:lang w:val="ru-RU"/>
        </w:rPr>
        <w:t>назначен</w:t>
      </w:r>
      <w:proofErr w:type="gramStart"/>
      <w:r w:rsidRPr="00632D41">
        <w:rPr>
          <w:rFonts w:cs="Times New Roman"/>
          <w:lang w:val="ru-RU"/>
        </w:rPr>
        <w:t>ии ау</w:t>
      </w:r>
      <w:proofErr w:type="gramEnd"/>
      <w:r w:rsidRPr="00632D41">
        <w:rPr>
          <w:rFonts w:cs="Times New Roman"/>
          <w:lang w:val="ru-RU"/>
        </w:rPr>
        <w:t>диторской организации для проверки ведения бухгалтерского учета и финансовой отчетности;</w:t>
      </w:r>
    </w:p>
    <w:p w:rsidR="008334BF" w:rsidRPr="00632D41" w:rsidRDefault="008334BF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>- о заключении договора коллективного страхования гражданской ответственности за причинение вреда вследствие недостатков строительных работ организаций - членов АСРО «РОС «СОЮЗ» с СПАО «ИНГОССТРАХ»;</w:t>
      </w:r>
    </w:p>
    <w:p w:rsidR="008334BF" w:rsidRPr="00632D41" w:rsidRDefault="008334BF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 xml:space="preserve">- о делегировании кандидатов для участия </w:t>
      </w:r>
      <w:r w:rsidR="005F23D2" w:rsidRPr="005F23D2">
        <w:rPr>
          <w:rFonts w:cs="Times New Roman"/>
          <w:lang w:val="ru-RU"/>
        </w:rPr>
        <w:t>в трех окружных конференциях саморегулируемых организаций по ДФО, в Съезде НОСТРОЙ, в Дальневосточной конференции строителей «Ценообразование в строительстве, законодательные и практические перспективы развития строительной отрасли» (г. Южно-Сахалинск), в Международном стр</w:t>
      </w:r>
      <w:r w:rsidR="005F23D2">
        <w:rPr>
          <w:rFonts w:cs="Times New Roman"/>
          <w:lang w:val="ru-RU"/>
        </w:rPr>
        <w:t>оительном чемпионате в  г. Сочи</w:t>
      </w:r>
      <w:r w:rsidRPr="00632D41">
        <w:rPr>
          <w:rFonts w:cs="Times New Roman"/>
          <w:lang w:val="ru-RU"/>
        </w:rPr>
        <w:t>;</w:t>
      </w:r>
    </w:p>
    <w:p w:rsidR="008334BF" w:rsidRPr="00632D41" w:rsidRDefault="008334BF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 xml:space="preserve">- </w:t>
      </w:r>
      <w:r w:rsidR="00B6635D" w:rsidRPr="00632D41">
        <w:rPr>
          <w:rFonts w:cs="Times New Roman"/>
          <w:lang w:val="ru-RU"/>
        </w:rPr>
        <w:t>о назначении Общ</w:t>
      </w:r>
      <w:r w:rsidR="00D52876" w:rsidRPr="00632D41">
        <w:rPr>
          <w:rFonts w:cs="Times New Roman"/>
          <w:lang w:val="ru-RU"/>
        </w:rPr>
        <w:t>его собрания</w:t>
      </w:r>
      <w:r w:rsidR="00B6635D" w:rsidRPr="00632D41">
        <w:rPr>
          <w:rFonts w:cs="Times New Roman"/>
          <w:lang w:val="ru-RU"/>
        </w:rPr>
        <w:t xml:space="preserve"> членов АСРО «РОС «СОЮЗ», утверждении предварительной повестки дня и плана подготовки к Общему собранию;</w:t>
      </w:r>
    </w:p>
    <w:p w:rsidR="00B6635D" w:rsidRPr="00632D41" w:rsidRDefault="00B6635D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632D41">
        <w:rPr>
          <w:rFonts w:cs="Times New Roman"/>
          <w:lang w:val="ru-RU"/>
        </w:rPr>
        <w:t>- об утверждении сводного отчета по анализу деятельности членов;</w:t>
      </w:r>
    </w:p>
    <w:p w:rsidR="00EB0E76" w:rsidRPr="009A737C" w:rsidRDefault="00EB0E76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9A737C">
        <w:rPr>
          <w:rFonts w:cs="Times New Roman"/>
          <w:lang w:val="ru-RU"/>
        </w:rPr>
        <w:t>- об утверждении отчета о выполнении плана проверок;</w:t>
      </w:r>
    </w:p>
    <w:p w:rsidR="00D52876" w:rsidRDefault="00D52876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9A737C">
        <w:rPr>
          <w:rFonts w:cs="Times New Roman"/>
          <w:lang w:val="ru-RU"/>
        </w:rPr>
        <w:t xml:space="preserve">- </w:t>
      </w:r>
      <w:r w:rsidR="005F23D2">
        <w:rPr>
          <w:rFonts w:cs="Times New Roman"/>
          <w:lang w:val="ru-RU"/>
        </w:rPr>
        <w:t>в связи с рассмотрением 9 жалоб</w:t>
      </w:r>
      <w:r w:rsidR="009A737C" w:rsidRPr="009A737C">
        <w:rPr>
          <w:rFonts w:cs="Times New Roman"/>
          <w:lang w:val="ru-RU"/>
        </w:rPr>
        <w:t xml:space="preserve"> (</w:t>
      </w:r>
      <w:r w:rsidRPr="009A737C">
        <w:rPr>
          <w:rFonts w:cs="Times New Roman"/>
          <w:lang w:val="ru-RU"/>
        </w:rPr>
        <w:t>обращени</w:t>
      </w:r>
      <w:r w:rsidR="005F23D2">
        <w:rPr>
          <w:rFonts w:cs="Times New Roman"/>
          <w:lang w:val="ru-RU"/>
        </w:rPr>
        <w:t>й</w:t>
      </w:r>
      <w:r w:rsidR="009A737C" w:rsidRPr="009A737C">
        <w:rPr>
          <w:rFonts w:cs="Times New Roman"/>
          <w:lang w:val="ru-RU"/>
        </w:rPr>
        <w:t>)</w:t>
      </w:r>
      <w:r w:rsidRPr="009A737C">
        <w:rPr>
          <w:rFonts w:cs="Times New Roman"/>
          <w:lang w:val="ru-RU"/>
        </w:rPr>
        <w:t xml:space="preserve"> в отношении членов АСРО «РОС «СОЮЗ»</w:t>
      </w:r>
      <w:r w:rsidR="00FF35C3" w:rsidRPr="009A737C">
        <w:rPr>
          <w:rFonts w:cs="Times New Roman"/>
          <w:lang w:val="ru-RU"/>
        </w:rPr>
        <w:t>. В рамках рассмотрения обращений проведена работа в части обеспечения участия сторон в рассмотрении обращений, а также осуществлен контроль устранения нарушений членами АСРО «РОС «СОЮЗ»</w:t>
      </w:r>
      <w:r w:rsidRPr="009A737C">
        <w:rPr>
          <w:rFonts w:cs="Times New Roman"/>
          <w:lang w:val="ru-RU"/>
        </w:rPr>
        <w:t>;</w:t>
      </w:r>
    </w:p>
    <w:p w:rsidR="005F23D2" w:rsidRPr="00632D41" w:rsidRDefault="005F23D2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в связи с рассмотрением претензии о возмещения вреда. Причиненного членом АСРО «РОС «СОЮЗ» (принято решение об отказе в выплате возмещения);</w:t>
      </w:r>
    </w:p>
    <w:p w:rsidR="00EA4583" w:rsidRPr="00B72E70" w:rsidRDefault="00EA4583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 xml:space="preserve">- об утверждении состава </w:t>
      </w:r>
      <w:r w:rsidR="00B72E70">
        <w:rPr>
          <w:rFonts w:cs="Times New Roman"/>
          <w:lang w:val="ru-RU"/>
        </w:rPr>
        <w:t>Дисциплинарной комиссии</w:t>
      </w:r>
      <w:r w:rsidRPr="00B72E70">
        <w:rPr>
          <w:rFonts w:cs="Times New Roman"/>
          <w:lang w:val="ru-RU"/>
        </w:rPr>
        <w:t>;</w:t>
      </w:r>
    </w:p>
    <w:p w:rsidR="001E3895" w:rsidRPr="00B72E70" w:rsidRDefault="001E3895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 xml:space="preserve">- о вступлении в </w:t>
      </w:r>
      <w:r w:rsidR="00B72E70">
        <w:rPr>
          <w:rFonts w:cs="Times New Roman"/>
          <w:lang w:val="ru-RU"/>
        </w:rPr>
        <w:t>Союз</w:t>
      </w:r>
      <w:r w:rsidR="00B72E70" w:rsidRPr="00B72E70">
        <w:rPr>
          <w:rFonts w:cs="Times New Roman"/>
          <w:lang w:val="ru-RU"/>
        </w:rPr>
        <w:t xml:space="preserve"> «Дальневосточн</w:t>
      </w:r>
      <w:r w:rsidR="00B72E70">
        <w:rPr>
          <w:rFonts w:cs="Times New Roman"/>
          <w:lang w:val="ru-RU"/>
        </w:rPr>
        <w:t>ая торгово-промышленная палата».</w:t>
      </w:r>
    </w:p>
    <w:p w:rsidR="001E3895" w:rsidRDefault="001E3895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72E70">
        <w:rPr>
          <w:rFonts w:cs="Times New Roman"/>
          <w:lang w:val="ru-RU"/>
        </w:rPr>
        <w:t xml:space="preserve">- </w:t>
      </w:r>
      <w:r w:rsidR="008D18FB">
        <w:rPr>
          <w:rFonts w:cs="Times New Roman"/>
          <w:lang w:val="ru-RU"/>
        </w:rPr>
        <w:t>п</w:t>
      </w:r>
      <w:r w:rsidR="00B72E70" w:rsidRPr="00B72E70">
        <w:rPr>
          <w:rFonts w:cs="Times New Roman"/>
          <w:lang w:val="ru-RU"/>
        </w:rPr>
        <w:t>риняты решения о выплатах из компенсационного фонда возмещения вреда, в соответствии с пунктом 14 статьи 3.3. Федерального закона Федерального закона от 29.12.2004 № 191-ФЗ «О введении в действие Градостроительного кодекса Российской Федерации»;</w:t>
      </w:r>
    </w:p>
    <w:p w:rsidR="008D18FB" w:rsidRPr="00632D41" w:rsidRDefault="008D18FB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о выдаче займов члену АСРО «РОС «СОЮЗ»;</w:t>
      </w:r>
    </w:p>
    <w:p w:rsidR="00795F81" w:rsidRPr="00632D41" w:rsidRDefault="00B6635D" w:rsidP="00A54A3F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shd w:val="clear" w:color="auto" w:fill="FFFFFF"/>
          <w:lang w:val="ru-RU"/>
        </w:rPr>
      </w:pPr>
      <w:r w:rsidRPr="00632D41">
        <w:rPr>
          <w:rFonts w:cs="Times New Roman"/>
          <w:lang w:val="ru-RU"/>
        </w:rPr>
        <w:t>- иные решения.</w:t>
      </w:r>
    </w:p>
    <w:sectPr w:rsidR="00795F81" w:rsidRPr="00632D41" w:rsidSect="00A129C1">
      <w:headerReference w:type="default" r:id="rId13"/>
      <w:footerReference w:type="default" r:id="rId14"/>
      <w:footnotePr>
        <w:pos w:val="beneathText"/>
      </w:footnotePr>
      <w:pgSz w:w="11905" w:h="16837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A7" w:rsidRDefault="00AD2EA7" w:rsidP="00AD3166">
      <w:r>
        <w:separator/>
      </w:r>
    </w:p>
  </w:endnote>
  <w:endnote w:type="continuationSeparator" w:id="0">
    <w:p w:rsidR="00AD2EA7" w:rsidRDefault="00AD2EA7" w:rsidP="00AD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129999"/>
      <w:docPartObj>
        <w:docPartGallery w:val="Page Numbers (Bottom of Page)"/>
        <w:docPartUnique/>
      </w:docPartObj>
    </w:sdtPr>
    <w:sdtEndPr/>
    <w:sdtContent>
      <w:p w:rsidR="00E11918" w:rsidRDefault="00E119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47" w:rsidRPr="00661747">
          <w:rPr>
            <w:noProof/>
            <w:lang w:val="ru-RU"/>
          </w:rPr>
          <w:t>4</w:t>
        </w:r>
        <w:r>
          <w:fldChar w:fldCharType="end"/>
        </w:r>
      </w:p>
    </w:sdtContent>
  </w:sdt>
  <w:p w:rsidR="00E11918" w:rsidRDefault="00E119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A7" w:rsidRDefault="00AD2EA7" w:rsidP="00AD3166">
      <w:r>
        <w:separator/>
      </w:r>
    </w:p>
  </w:footnote>
  <w:footnote w:type="continuationSeparator" w:id="0">
    <w:p w:rsidR="00AD2EA7" w:rsidRDefault="00AD2EA7" w:rsidP="00AD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66" w:rsidRPr="001640F4" w:rsidRDefault="00AD3166" w:rsidP="00AD3166">
    <w:pPr>
      <w:pStyle w:val="a9"/>
      <w:jc w:val="right"/>
      <w:rPr>
        <w:rFonts w:cs="Times New Roman"/>
        <w:i/>
        <w:sz w:val="20"/>
        <w:szCs w:val="20"/>
        <w:lang w:val="ru-RU"/>
      </w:rPr>
    </w:pPr>
    <w:r w:rsidRPr="00D37EDC">
      <w:rPr>
        <w:rFonts w:ascii="Cambria" w:hAnsi="Cambria"/>
        <w:i/>
        <w:sz w:val="20"/>
        <w:szCs w:val="20"/>
        <w:lang w:val="ru-RU"/>
      </w:rPr>
      <w:t xml:space="preserve">                                                 </w:t>
    </w:r>
    <w:r w:rsidRPr="001640F4">
      <w:rPr>
        <w:rFonts w:cs="Times New Roman"/>
        <w:i/>
        <w:sz w:val="20"/>
        <w:szCs w:val="20"/>
        <w:lang w:val="ru-RU"/>
      </w:rPr>
      <w:t>Отчет коллегиального органа управления (Со</w:t>
    </w:r>
    <w:r w:rsidR="001640F4">
      <w:rPr>
        <w:rFonts w:cs="Times New Roman"/>
        <w:i/>
        <w:sz w:val="20"/>
        <w:szCs w:val="20"/>
        <w:lang w:val="ru-RU"/>
      </w:rPr>
      <w:t>вета) АСРО «РОС «СОЮЗ» за 2021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912BF3"/>
    <w:multiLevelType w:val="hybridMultilevel"/>
    <w:tmpl w:val="230E4D56"/>
    <w:lvl w:ilvl="0" w:tplc="3F0630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1D34801"/>
    <w:multiLevelType w:val="hybridMultilevel"/>
    <w:tmpl w:val="49A0EB00"/>
    <w:lvl w:ilvl="0" w:tplc="992CBF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888"/>
    <w:multiLevelType w:val="hybridMultilevel"/>
    <w:tmpl w:val="3B3CC726"/>
    <w:lvl w:ilvl="0" w:tplc="C93EF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6012F"/>
    <w:multiLevelType w:val="hybridMultilevel"/>
    <w:tmpl w:val="1146F2C8"/>
    <w:lvl w:ilvl="0" w:tplc="0758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A35FBA"/>
    <w:multiLevelType w:val="hybridMultilevel"/>
    <w:tmpl w:val="BEB0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9"/>
    <w:rsid w:val="00000B50"/>
    <w:rsid w:val="000235F9"/>
    <w:rsid w:val="000309DD"/>
    <w:rsid w:val="00030BCE"/>
    <w:rsid w:val="00037BFE"/>
    <w:rsid w:val="0004733C"/>
    <w:rsid w:val="00054DE7"/>
    <w:rsid w:val="000610EC"/>
    <w:rsid w:val="00064551"/>
    <w:rsid w:val="00077749"/>
    <w:rsid w:val="000911A0"/>
    <w:rsid w:val="000A2D1E"/>
    <w:rsid w:val="000C3D20"/>
    <w:rsid w:val="000E30CC"/>
    <w:rsid w:val="000F0545"/>
    <w:rsid w:val="0010651B"/>
    <w:rsid w:val="00125B0D"/>
    <w:rsid w:val="00125C3F"/>
    <w:rsid w:val="001307AE"/>
    <w:rsid w:val="00147BB3"/>
    <w:rsid w:val="00151695"/>
    <w:rsid w:val="001640F4"/>
    <w:rsid w:val="00165923"/>
    <w:rsid w:val="0018357C"/>
    <w:rsid w:val="001C2EA1"/>
    <w:rsid w:val="001D627B"/>
    <w:rsid w:val="001E3895"/>
    <w:rsid w:val="001E722B"/>
    <w:rsid w:val="0020705A"/>
    <w:rsid w:val="00213354"/>
    <w:rsid w:val="00240A42"/>
    <w:rsid w:val="00250B75"/>
    <w:rsid w:val="002612B7"/>
    <w:rsid w:val="00263C54"/>
    <w:rsid w:val="00265339"/>
    <w:rsid w:val="002741E5"/>
    <w:rsid w:val="00296F8F"/>
    <w:rsid w:val="002B4B70"/>
    <w:rsid w:val="002C3858"/>
    <w:rsid w:val="002C6D98"/>
    <w:rsid w:val="002F75CF"/>
    <w:rsid w:val="00301F07"/>
    <w:rsid w:val="003063F3"/>
    <w:rsid w:val="00306F05"/>
    <w:rsid w:val="00310774"/>
    <w:rsid w:val="00317AB8"/>
    <w:rsid w:val="00327F96"/>
    <w:rsid w:val="003347ED"/>
    <w:rsid w:val="00337E64"/>
    <w:rsid w:val="003637B5"/>
    <w:rsid w:val="003717B0"/>
    <w:rsid w:val="0038754C"/>
    <w:rsid w:val="00387E01"/>
    <w:rsid w:val="00396182"/>
    <w:rsid w:val="003A59F8"/>
    <w:rsid w:val="003A5D17"/>
    <w:rsid w:val="003A6B2A"/>
    <w:rsid w:val="003B2099"/>
    <w:rsid w:val="003B6B0A"/>
    <w:rsid w:val="003D017A"/>
    <w:rsid w:val="003D021A"/>
    <w:rsid w:val="003F26B7"/>
    <w:rsid w:val="00437258"/>
    <w:rsid w:val="00493005"/>
    <w:rsid w:val="004A27CD"/>
    <w:rsid w:val="004B6EFA"/>
    <w:rsid w:val="004C7580"/>
    <w:rsid w:val="004D30AE"/>
    <w:rsid w:val="004E4754"/>
    <w:rsid w:val="005018B6"/>
    <w:rsid w:val="00534B0D"/>
    <w:rsid w:val="0054518F"/>
    <w:rsid w:val="0055202E"/>
    <w:rsid w:val="00555BAD"/>
    <w:rsid w:val="00557411"/>
    <w:rsid w:val="00567722"/>
    <w:rsid w:val="00590A1B"/>
    <w:rsid w:val="005C6612"/>
    <w:rsid w:val="005D1603"/>
    <w:rsid w:val="005D672F"/>
    <w:rsid w:val="005D75C9"/>
    <w:rsid w:val="005E3881"/>
    <w:rsid w:val="005F23D2"/>
    <w:rsid w:val="00624D86"/>
    <w:rsid w:val="006306F2"/>
    <w:rsid w:val="00632D41"/>
    <w:rsid w:val="00634F2C"/>
    <w:rsid w:val="00657F91"/>
    <w:rsid w:val="00661747"/>
    <w:rsid w:val="00681362"/>
    <w:rsid w:val="006B5C6E"/>
    <w:rsid w:val="006D1F1E"/>
    <w:rsid w:val="006D6C88"/>
    <w:rsid w:val="00700398"/>
    <w:rsid w:val="0071058E"/>
    <w:rsid w:val="0071349A"/>
    <w:rsid w:val="0073459E"/>
    <w:rsid w:val="00740392"/>
    <w:rsid w:val="007634C3"/>
    <w:rsid w:val="00780C6D"/>
    <w:rsid w:val="0078389C"/>
    <w:rsid w:val="00795F81"/>
    <w:rsid w:val="0079738A"/>
    <w:rsid w:val="007B15F9"/>
    <w:rsid w:val="007B2129"/>
    <w:rsid w:val="007D3730"/>
    <w:rsid w:val="007E2D28"/>
    <w:rsid w:val="007E5B77"/>
    <w:rsid w:val="007F509E"/>
    <w:rsid w:val="00810FBC"/>
    <w:rsid w:val="00826312"/>
    <w:rsid w:val="008306AE"/>
    <w:rsid w:val="008334BF"/>
    <w:rsid w:val="00840585"/>
    <w:rsid w:val="00842158"/>
    <w:rsid w:val="00845896"/>
    <w:rsid w:val="00862791"/>
    <w:rsid w:val="008627CD"/>
    <w:rsid w:val="008707FC"/>
    <w:rsid w:val="00885926"/>
    <w:rsid w:val="00897F64"/>
    <w:rsid w:val="008B1A02"/>
    <w:rsid w:val="008B7A4D"/>
    <w:rsid w:val="008D18FB"/>
    <w:rsid w:val="008E0716"/>
    <w:rsid w:val="00902F81"/>
    <w:rsid w:val="00904AB3"/>
    <w:rsid w:val="0091649B"/>
    <w:rsid w:val="009202BA"/>
    <w:rsid w:val="00926125"/>
    <w:rsid w:val="00943305"/>
    <w:rsid w:val="0095396A"/>
    <w:rsid w:val="009553FC"/>
    <w:rsid w:val="009921E8"/>
    <w:rsid w:val="009925BA"/>
    <w:rsid w:val="009A737C"/>
    <w:rsid w:val="009B2009"/>
    <w:rsid w:val="009D2114"/>
    <w:rsid w:val="00A129C1"/>
    <w:rsid w:val="00A270C4"/>
    <w:rsid w:val="00A51B16"/>
    <w:rsid w:val="00A54A3F"/>
    <w:rsid w:val="00A56F3B"/>
    <w:rsid w:val="00A66C12"/>
    <w:rsid w:val="00AB2569"/>
    <w:rsid w:val="00AB5CE6"/>
    <w:rsid w:val="00AD2D30"/>
    <w:rsid w:val="00AD2EA7"/>
    <w:rsid w:val="00AD3166"/>
    <w:rsid w:val="00AD7BA8"/>
    <w:rsid w:val="00AE37C2"/>
    <w:rsid w:val="00AF2882"/>
    <w:rsid w:val="00AF2A2E"/>
    <w:rsid w:val="00AF62F9"/>
    <w:rsid w:val="00B04667"/>
    <w:rsid w:val="00B27092"/>
    <w:rsid w:val="00B5245B"/>
    <w:rsid w:val="00B55B5F"/>
    <w:rsid w:val="00B62D64"/>
    <w:rsid w:val="00B6635D"/>
    <w:rsid w:val="00B72E70"/>
    <w:rsid w:val="00B73D63"/>
    <w:rsid w:val="00B76254"/>
    <w:rsid w:val="00B772DA"/>
    <w:rsid w:val="00B84B56"/>
    <w:rsid w:val="00BA1A96"/>
    <w:rsid w:val="00BB2AAF"/>
    <w:rsid w:val="00BB37DE"/>
    <w:rsid w:val="00BB7559"/>
    <w:rsid w:val="00BC7668"/>
    <w:rsid w:val="00BF4A33"/>
    <w:rsid w:val="00BF4FCD"/>
    <w:rsid w:val="00C15340"/>
    <w:rsid w:val="00C37F7B"/>
    <w:rsid w:val="00C45DFB"/>
    <w:rsid w:val="00C92EB0"/>
    <w:rsid w:val="00C95668"/>
    <w:rsid w:val="00C95A22"/>
    <w:rsid w:val="00CA02BB"/>
    <w:rsid w:val="00CB0DC6"/>
    <w:rsid w:val="00CC14B7"/>
    <w:rsid w:val="00CC4BB2"/>
    <w:rsid w:val="00CD7BE3"/>
    <w:rsid w:val="00CF51AF"/>
    <w:rsid w:val="00D235A2"/>
    <w:rsid w:val="00D37EDC"/>
    <w:rsid w:val="00D52876"/>
    <w:rsid w:val="00D95B74"/>
    <w:rsid w:val="00D9609D"/>
    <w:rsid w:val="00DA2211"/>
    <w:rsid w:val="00DD2A79"/>
    <w:rsid w:val="00DF08B1"/>
    <w:rsid w:val="00DF2BA3"/>
    <w:rsid w:val="00E02B90"/>
    <w:rsid w:val="00E11918"/>
    <w:rsid w:val="00E14669"/>
    <w:rsid w:val="00E512F3"/>
    <w:rsid w:val="00E7347C"/>
    <w:rsid w:val="00E74E63"/>
    <w:rsid w:val="00E84BF4"/>
    <w:rsid w:val="00E8746E"/>
    <w:rsid w:val="00E902AA"/>
    <w:rsid w:val="00EA2D2E"/>
    <w:rsid w:val="00EA3FDD"/>
    <w:rsid w:val="00EA4583"/>
    <w:rsid w:val="00EB0E76"/>
    <w:rsid w:val="00EB39C5"/>
    <w:rsid w:val="00EB3AE5"/>
    <w:rsid w:val="00ED37D4"/>
    <w:rsid w:val="00EF00B3"/>
    <w:rsid w:val="00EF6588"/>
    <w:rsid w:val="00F05EAA"/>
    <w:rsid w:val="00F06607"/>
    <w:rsid w:val="00F327A7"/>
    <w:rsid w:val="00F5156B"/>
    <w:rsid w:val="00F524AE"/>
    <w:rsid w:val="00F80B2B"/>
    <w:rsid w:val="00F83E7F"/>
    <w:rsid w:val="00F8408B"/>
    <w:rsid w:val="00FA71A0"/>
    <w:rsid w:val="00FB2F72"/>
    <w:rsid w:val="00FC3D43"/>
    <w:rsid w:val="00FE2EAD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rsid w:val="007403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3875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F51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1A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rsid w:val="007403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3875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F51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1A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Заседания Совета в 2021 году</a:t>
            </a:r>
          </a:p>
        </c:rich>
      </c:tx>
      <c:layout>
        <c:manualLayout>
          <c:xMode val="edge"/>
          <c:yMode val="edge"/>
          <c:x val="0.23039351851851853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Заседания Совета в 2021 году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12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433536"/>
        <c:axId val="249662272"/>
      </c:barChart>
      <c:catAx>
        <c:axId val="23443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249662272"/>
        <c:crosses val="autoZero"/>
        <c:auto val="1"/>
        <c:lblAlgn val="ctr"/>
        <c:lblOffset val="100"/>
        <c:noMultiLvlLbl val="0"/>
      </c:catAx>
      <c:valAx>
        <c:axId val="24966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433536"/>
        <c:crosses val="autoZero"/>
        <c:crossBetween val="between"/>
      </c:valAx>
    </c:plotArea>
    <c:plotVisOnly val="1"/>
    <c:dispBlanksAs val="gap"/>
    <c:showDLblsOverMax val="0"/>
  </c:chart>
  <c:spPr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Решения Совета в 2021 году</a:t>
            </a:r>
          </a:p>
        </c:rich>
      </c:tx>
      <c:layout/>
      <c:overlay val="0"/>
    </c:title>
    <c:autoTitleDeleted val="0"/>
    <c:view3D>
      <c:rotX val="60"/>
      <c:rotY val="3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64814814814814E-2"/>
          <c:y val="0.20162167229096362"/>
          <c:w val="0.82407407407407407"/>
          <c:h val="0.680388006900563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решения Совета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3697142023913595E-2"/>
                  <c:y val="4.87664041994750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1.7736949547973169E-2"/>
                  <c:y val="-0.1102543432070991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0.13738170749489648"/>
                  <c:y val="-0.26099081364829396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 внесении изменений в сведения об уровне ответственности 12</a:t>
                    </a:r>
                    <a:endParaRPr lang="ru-RU" b="1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0.10031969962088064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4881497885680956"/>
                  <c:y val="-9.9206349206349201E-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805592009332169E-2"/>
                  <c:y val="-0.23791776027996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6"/>
              <c:layout>
                <c:manualLayout>
                  <c:x val="4.2470654709827936E-2"/>
                  <c:y val="-0.106520747406574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О приеме в состав членов</c:v>
                </c:pt>
                <c:pt idx="1">
                  <c:v>Об отказе в приеме</c:v>
                </c:pt>
                <c:pt idx="2">
                  <c:v>Об изменении уровня ответственности</c:v>
                </c:pt>
                <c:pt idx="3">
                  <c:v>Об отказе внесения изменений в сведения об уровне ответственности</c:v>
                </c:pt>
                <c:pt idx="4">
                  <c:v>О внесении изменений в части права на строительство опасных объектов</c:v>
                </c:pt>
                <c:pt idx="5">
                  <c:v>Об удовлетворении заявлений о добровольном выходе</c:v>
                </c:pt>
                <c:pt idx="6">
                  <c:v>Об исключении из состава членов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36</c:v>
                </c:pt>
                <c:pt idx="1">
                  <c:v>1</c:v>
                </c:pt>
                <c:pt idx="2">
                  <c:v>12</c:v>
                </c:pt>
                <c:pt idx="3">
                  <c:v>2</c:v>
                </c:pt>
                <c:pt idx="4">
                  <c:v>11</c:v>
                </c:pt>
                <c:pt idx="5">
                  <c:v>17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Применение Советом мер дисциплинарного воздействия в 2021 году</a:t>
            </a:r>
          </a:p>
        </c:rich>
      </c:tx>
      <c:layout>
        <c:manualLayout>
          <c:xMode val="edge"/>
          <c:yMode val="edge"/>
          <c:x val="4.1718961757602764E-2"/>
          <c:y val="0"/>
        </c:manualLayout>
      </c:layout>
      <c:overlay val="0"/>
    </c:title>
    <c:autoTitleDeleted val="0"/>
    <c:view3D>
      <c:rotX val="40"/>
      <c:rotY val="19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80557574620742"/>
          <c:y val="0.23105577853691903"/>
          <c:w val="0.75128487947553257"/>
          <c:h val="0.749370117206282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Применение мер дисциплинарного воздействия в 2021 году</c:v>
                </c:pt>
              </c:strCache>
            </c:strRef>
          </c:tx>
          <c:explosion val="33"/>
          <c:dLbls>
            <c:dLbl>
              <c:idx val="0"/>
              <c:layout>
                <c:manualLayout>
                  <c:x val="-9.4289373147721234E-2"/>
                  <c:y val="-0.224576222899072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2.4876101409526133E-2"/>
                  <c:y val="-7.17948375368840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3.2421487021970036E-2"/>
                  <c:y val="-4.49152445798145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9.3078852962554803E-2"/>
                  <c:y val="-0.213624055080314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0.24231151961359002"/>
                  <c:y val="-2.9943496386543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-0.30643355807742906"/>
                  <c:y val="-2.49529136554525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 осуществлять подготовку проектной документации</c:v>
                </c:pt>
                <c:pt idx="3">
                  <c:v>исключение из состава членов</c:v>
                </c:pt>
                <c:pt idx="4">
                  <c:v>возобновление права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73</c:v>
                </c:pt>
                <c:pt idx="2">
                  <c:v>82</c:v>
                </c:pt>
                <c:pt idx="3">
                  <c:v>4</c:v>
                </c:pt>
                <c:pt idx="4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9F74-0BF5-4408-81A0-045AC3A8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EP2</cp:lastModifiedBy>
  <cp:revision>81</cp:revision>
  <cp:lastPrinted>2018-11-08T23:41:00Z</cp:lastPrinted>
  <dcterms:created xsi:type="dcterms:W3CDTF">2018-06-18T23:17:00Z</dcterms:created>
  <dcterms:modified xsi:type="dcterms:W3CDTF">2022-03-29T06:14:00Z</dcterms:modified>
</cp:coreProperties>
</file>