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8"/>
        <w:spacing w:lineRule="auto" w:line="240"/>
        <w:ind w:hanging="0"/>
        <w:jc w:val="right"/>
        <w:rPr/>
      </w:pPr>
      <w:bookmarkStart w:id="0" w:name="_GoBack"/>
      <w:bookmarkEnd w:id="0"/>
      <w:r>
        <w:rPr/>
        <w:t>Проект</w:t>
      </w:r>
    </w:p>
    <w:p>
      <w:pPr>
        <w:pStyle w:val="Style28"/>
        <w:spacing w:lineRule="auto" w:line="240"/>
        <w:ind w:hanging="0"/>
        <w:jc w:val="center"/>
        <w:rPr/>
      </w:pPr>
      <w:r>
        <w:rPr/>
      </w:r>
    </w:p>
    <w:p>
      <w:pPr>
        <w:pStyle w:val="Style28"/>
        <w:spacing w:lineRule="auto" w:line="240"/>
        <w:ind w:hanging="0"/>
        <w:jc w:val="center"/>
        <w:rPr/>
      </w:pPr>
      <w:r>
        <w:rPr/>
      </w:r>
    </w:p>
    <w:p>
      <w:pPr>
        <w:pStyle w:val="Style28"/>
        <w:spacing w:lineRule="auto" w:line="240"/>
        <w:ind w:hanging="0"/>
        <w:jc w:val="center"/>
        <w:rPr/>
      </w:pPr>
      <w:r>
        <w:rPr/>
      </w:r>
    </w:p>
    <w:p>
      <w:pPr>
        <w:pStyle w:val="Style28"/>
        <w:spacing w:lineRule="auto" w:line="240"/>
        <w:ind w:hanging="0"/>
        <w:jc w:val="center"/>
        <w:rPr/>
      </w:pPr>
      <w:r>
        <w:rPr/>
      </w:r>
    </w:p>
    <w:p>
      <w:pPr>
        <w:pStyle w:val="Style28"/>
        <w:spacing w:lineRule="auto" w:line="240"/>
        <w:ind w:hanging="0"/>
        <w:jc w:val="center"/>
        <w:rPr/>
      </w:pPr>
      <w:r>
        <w:rPr/>
      </w:r>
    </w:p>
    <w:p>
      <w:pPr>
        <w:pStyle w:val="Style28"/>
        <w:spacing w:lineRule="auto" w:line="240"/>
        <w:ind w:hanging="0"/>
        <w:jc w:val="center"/>
        <w:rPr/>
      </w:pPr>
      <w:r>
        <w:rPr/>
      </w:r>
    </w:p>
    <w:p>
      <w:pPr>
        <w:pStyle w:val="Style28"/>
        <w:spacing w:lineRule="auto" w:line="240"/>
        <w:ind w:hanging="0"/>
        <w:jc w:val="center"/>
        <w:rPr/>
      </w:pPr>
      <w:r>
        <w:rPr/>
      </w:r>
    </w:p>
    <w:p>
      <w:pPr>
        <w:pStyle w:val="Normal"/>
        <w:spacing w:lineRule="auto" w:line="240" w:before="0" w:after="0"/>
        <w:jc w:val="center"/>
        <w:rPr>
          <w:rFonts w:ascii="Times New Roman" w:hAnsi="Times New Roman" w:eastAsia="Calibri"/>
          <w:b/>
          <w:b/>
          <w:sz w:val="28"/>
          <w:szCs w:val="28"/>
          <w:lang w:eastAsia="en-US"/>
        </w:rPr>
      </w:pPr>
      <w:r>
        <w:rPr>
          <w:rFonts w:eastAsia="Calibri" w:ascii="Times New Roman" w:hAnsi="Times New Roman"/>
          <w:b/>
          <w:bCs/>
          <w:sz w:val="28"/>
          <w:szCs w:val="28"/>
        </w:rPr>
        <w:t xml:space="preserve">Об утверждении перечня документов, </w:t>
      </w:r>
      <w:r>
        <w:rPr>
          <w:rFonts w:eastAsia="Calibri" w:ascii="Times New Roman" w:hAnsi="Times New Roman"/>
          <w:b/>
          <w:sz w:val="28"/>
          <w:szCs w:val="28"/>
          <w:lang w:eastAsia="en-US"/>
        </w:rPr>
        <w:t>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r>
        <w:rPr>
          <w:rFonts w:eastAsia="Calibri" w:ascii="Times New Roman" w:hAnsi="Times New Roman"/>
          <w:b/>
          <w:bCs/>
          <w:sz w:val="28"/>
          <w:szCs w:val="28"/>
        </w:rPr>
        <w:t xml:space="preserve"> </w:t>
      </w:r>
      <w:r>
        <w:rPr>
          <w:rFonts w:eastAsia="Calibri" w:ascii="Times New Roman" w:hAnsi="Times New Roman"/>
          <w:b/>
          <w:sz w:val="28"/>
          <w:szCs w:val="28"/>
          <w:lang w:eastAsia="en-US"/>
        </w:rPr>
        <w:t xml:space="preserve">порядка внесения изменений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 оснований для отказа во включении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 перечня случаев, при которых сведения о физическом лице исключаются из </w:t>
      </w:r>
      <w:r>
        <w:rPr>
          <w:rFonts w:eastAsia="Calibri" w:ascii="Times New Roman" w:hAnsi="Times New Roman"/>
          <w:b/>
          <w:bCs/>
          <w:sz w:val="28"/>
          <w:szCs w:val="28"/>
        </w:rPr>
        <w:t>национального реестра специалистов</w:t>
      </w:r>
      <w:r>
        <w:rPr>
          <w:rFonts w:eastAsia="Calibri" w:ascii="Times New Roman" w:hAnsi="Times New Roman"/>
          <w:b/>
          <w:sz w:val="28"/>
          <w:szCs w:val="28"/>
          <w:lang w:eastAsia="en-US"/>
        </w:rPr>
        <w:t xml:space="preserve">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Normal"/>
        <w:spacing w:lineRule="auto" w:line="240" w:before="0" w:after="0"/>
        <w:jc w:val="center"/>
        <w:rPr>
          <w:rFonts w:ascii="Times New Roman" w:hAnsi="Times New Roman" w:eastAsia="Calibri"/>
          <w:b/>
          <w:b/>
          <w:bCs/>
          <w:sz w:val="28"/>
          <w:szCs w:val="28"/>
        </w:rPr>
      </w:pPr>
      <w:r>
        <w:rPr>
          <w:rFonts w:eastAsia="Calibri" w:ascii="Times New Roman" w:hAnsi="Times New Roman"/>
          <w:b/>
          <w:bCs/>
          <w:sz w:val="28"/>
          <w:szCs w:val="28"/>
        </w:rPr>
      </w:r>
    </w:p>
    <w:p>
      <w:pPr>
        <w:pStyle w:val="Normal"/>
        <w:spacing w:lineRule="auto" w:line="240" w:before="0" w:after="0"/>
        <w:jc w:val="center"/>
        <w:rPr>
          <w:rFonts w:ascii="Times New Roman" w:hAnsi="Times New Roman" w:eastAsia="Calibri"/>
          <w:bCs/>
          <w:sz w:val="28"/>
          <w:szCs w:val="28"/>
        </w:rPr>
      </w:pPr>
      <w:r>
        <w:rPr>
          <w:rFonts w:eastAsia="Calibri" w:ascii="Times New Roman" w:hAnsi="Times New Roman"/>
          <w:bCs/>
          <w:sz w:val="28"/>
          <w:szCs w:val="28"/>
        </w:rPr>
      </w:r>
    </w:p>
    <w:p>
      <w:pPr>
        <w:pStyle w:val="Normal"/>
        <w:spacing w:lineRule="auto" w:line="240" w:before="0" w:after="0"/>
        <w:jc w:val="center"/>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соответствии с частью 13 статьи 55</w:t>
      </w:r>
      <w:r>
        <w:rPr>
          <w:rFonts w:eastAsia="Calibri" w:ascii="Times New Roman" w:hAnsi="Times New Roman"/>
          <w:sz w:val="28"/>
          <w:szCs w:val="28"/>
          <w:vertAlign w:val="superscript"/>
        </w:rPr>
        <w:t>5-1</w:t>
      </w:r>
      <w:r>
        <w:rPr>
          <w:rFonts w:eastAsia="Calibri" w:ascii="Times New Roman" w:hAnsi="Times New Roman"/>
          <w:sz w:val="28"/>
          <w:szCs w:val="28"/>
        </w:rPr>
        <w:t xml:space="preserve"> Градостроительного кодекса Российской Федерации (Собрание законодательства Российской Федерации, </w:t>
        <w:br/>
        <w:t xml:space="preserve">2005, № 1, ст. 16; 2022, № 1, ст. 16), пунктом 1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w:t>
        <w:br/>
        <w:t xml:space="preserve">от 18 ноября 2013 г. № 1038 (Собрание законодательства Российской Федерации, 2013, № 47, ст. 6117; 2018, № 53, ст. 8666), </w:t>
      </w:r>
      <w:r>
        <w:rPr>
          <w:rFonts w:eastAsia="Calibri" w:ascii="Times New Roman" w:hAnsi="Times New Roman"/>
          <w:b/>
          <w:spacing w:val="60"/>
          <w:sz w:val="28"/>
          <w:szCs w:val="28"/>
        </w:rPr>
        <w:t>приказываю</w:t>
      </w:r>
      <w:r>
        <w:rPr>
          <w:rFonts w:eastAsia="Calibri" w:ascii="Times New Roman" w:hAnsi="Times New Roman"/>
          <w:b/>
          <w:sz w:val="28"/>
          <w:szCs w:val="28"/>
        </w:rPr>
        <w:t>:</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r>
    </w:p>
    <w:p>
      <w:pPr>
        <w:pStyle w:val="ListParagraph"/>
        <w:numPr>
          <w:ilvl w:val="0"/>
          <w:numId w:val="1"/>
        </w:numPr>
        <w:tabs>
          <w:tab w:val="clear" w:pos="708"/>
          <w:tab w:val="left" w:pos="1134" w:leader="none"/>
        </w:tabs>
        <w:spacing w:lineRule="auto" w:line="240" w:before="0" w:after="0"/>
        <w:ind w:left="0" w:firstLine="709"/>
        <w:contextualSpacing/>
        <w:jc w:val="both"/>
        <w:rPr>
          <w:rFonts w:ascii="Times New Roman" w:hAnsi="Times New Roman" w:eastAsia="Calibri"/>
          <w:sz w:val="28"/>
          <w:szCs w:val="28"/>
          <w:lang w:eastAsia="en-US"/>
        </w:rPr>
      </w:pPr>
      <w:r>
        <w:rPr>
          <w:rFonts w:eastAsia="Calibri" w:ascii="Times New Roman" w:hAnsi="Times New Roman"/>
          <w:sz w:val="28"/>
          <w:szCs w:val="28"/>
          <w:lang w:eastAsia="en-US"/>
        </w:rPr>
        <w:t>Утвердить:</w:t>
      </w:r>
    </w:p>
    <w:p>
      <w:pPr>
        <w:pStyle w:val="ListParagraph"/>
        <w:tabs>
          <w:tab w:val="clear" w:pos="708"/>
          <w:tab w:val="left" w:pos="1134" w:leader="none"/>
        </w:tabs>
        <w:spacing w:lineRule="auto" w:line="240" w:before="0" w:after="0"/>
        <w:ind w:left="0" w:firstLine="709"/>
        <w:contextualSpacing/>
        <w:jc w:val="both"/>
        <w:rPr>
          <w:rFonts w:ascii="Times New Roman" w:hAnsi="Times New Roman" w:eastAsia="Calibri"/>
          <w:sz w:val="28"/>
          <w:szCs w:val="28"/>
          <w:lang w:eastAsia="en-US"/>
        </w:rPr>
      </w:pPr>
      <w:r>
        <w:rPr>
          <w:rFonts w:eastAsia="Calibri" w:ascii="Times New Roman" w:hAnsi="Times New Roman"/>
          <w:sz w:val="28"/>
          <w:szCs w:val="28"/>
          <w:lang w:eastAsia="en-US"/>
        </w:rPr>
        <w:t xml:space="preserve">а) перечень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согласно приложению </w:t>
        <w:br/>
        <w:t>№ 1 к настоящему приказу;</w:t>
      </w:r>
    </w:p>
    <w:p>
      <w:pPr>
        <w:pStyle w:val="ListParagraph"/>
        <w:tabs>
          <w:tab w:val="clear" w:pos="708"/>
          <w:tab w:val="left" w:pos="1134" w:leader="none"/>
        </w:tabs>
        <w:spacing w:lineRule="auto" w:line="240" w:before="0" w:after="0"/>
        <w:ind w:left="0" w:firstLine="709"/>
        <w:contextualSpacing/>
        <w:jc w:val="both"/>
        <w:rPr>
          <w:rFonts w:ascii="Times New Roman" w:hAnsi="Times New Roman" w:eastAsia="Calibri"/>
          <w:sz w:val="28"/>
          <w:szCs w:val="28"/>
          <w:lang w:eastAsia="en-US"/>
        </w:rPr>
      </w:pPr>
      <w:r>
        <w:rPr>
          <w:rFonts w:eastAsia="Calibri" w:ascii="Times New Roman" w:hAnsi="Times New Roman"/>
          <w:sz w:val="28"/>
          <w:szCs w:val="28"/>
          <w:lang w:eastAsia="en-US"/>
        </w:rPr>
        <w:t xml:space="preserve">б) состав сведений, включаемых в национальный реестр специалистов </w:t>
        <w:br/>
        <w:t>в области инженерных изысканий и архитектурно-строительного проектирования, национальный реестр специалистов в области строительства,</w:t>
      </w:r>
      <w:r>
        <w:rPr/>
        <w:t xml:space="preserve"> </w:t>
      </w:r>
      <w:r>
        <w:rPr>
          <w:rFonts w:eastAsia="Calibri" w:ascii="Times New Roman" w:hAnsi="Times New Roman"/>
          <w:sz w:val="28"/>
          <w:szCs w:val="28"/>
          <w:lang w:eastAsia="en-US"/>
        </w:rPr>
        <w:t>согласно приложению № 2 к настоящему приказу;</w:t>
      </w:r>
    </w:p>
    <w:p>
      <w:pPr>
        <w:pStyle w:val="ListParagraph"/>
        <w:tabs>
          <w:tab w:val="clear" w:pos="708"/>
          <w:tab w:val="left" w:pos="1134" w:leader="none"/>
        </w:tabs>
        <w:spacing w:lineRule="auto" w:line="240" w:before="0" w:after="0"/>
        <w:ind w:left="0" w:firstLine="709"/>
        <w:contextualSpacing/>
        <w:jc w:val="both"/>
        <w:rPr>
          <w:rFonts w:ascii="Times New Roman" w:hAnsi="Times New Roman" w:eastAsia="Calibri"/>
          <w:sz w:val="28"/>
          <w:szCs w:val="28"/>
          <w:lang w:eastAsia="en-US"/>
        </w:rPr>
      </w:pPr>
      <w:r>
        <w:rPr>
          <w:rFonts w:eastAsia="Calibri" w:ascii="Times New Roman" w:hAnsi="Times New Roman"/>
          <w:sz w:val="28"/>
          <w:szCs w:val="28"/>
          <w:lang w:eastAsia="en-US"/>
        </w:rPr>
        <w:t>в) порядок внесения изменений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 согласно приложению № 3 к настоящему приказу;</w:t>
      </w:r>
    </w:p>
    <w:p>
      <w:pPr>
        <w:pStyle w:val="ListParagraph"/>
        <w:tabs>
          <w:tab w:val="clear" w:pos="708"/>
          <w:tab w:val="left" w:pos="1134" w:leader="none"/>
        </w:tabs>
        <w:spacing w:lineRule="auto" w:line="240" w:before="0" w:after="0"/>
        <w:ind w:left="0" w:firstLine="709"/>
        <w:contextualSpacing/>
        <w:jc w:val="both"/>
        <w:rPr>
          <w:rFonts w:ascii="Times New Roman" w:hAnsi="Times New Roman" w:eastAsia="Calibri"/>
          <w:sz w:val="28"/>
          <w:szCs w:val="28"/>
          <w:lang w:eastAsia="en-US"/>
        </w:rPr>
      </w:pPr>
      <w:r>
        <w:rPr>
          <w:rFonts w:eastAsia="Calibri" w:ascii="Times New Roman" w:hAnsi="Times New Roman"/>
          <w:sz w:val="28"/>
          <w:szCs w:val="28"/>
          <w:lang w:eastAsia="en-US"/>
        </w:rPr>
        <w:t xml:space="preserve">г) основания для отказа во включении сведений о физическом лице </w:t>
        <w:br/>
        <w:t xml:space="preserve">в национальный реестр специалистов в области инженерных изысканий </w:t>
        <w:br/>
        <w:t>и архитектурно-строительного проектирования, национальный реестр специалистов в области строительства согласно приложению № 4 к настоящему приказу;</w:t>
      </w:r>
    </w:p>
    <w:p>
      <w:pPr>
        <w:pStyle w:val="ListParagraph"/>
        <w:tabs>
          <w:tab w:val="clear" w:pos="708"/>
          <w:tab w:val="left" w:pos="1134" w:leader="none"/>
        </w:tabs>
        <w:spacing w:lineRule="auto" w:line="240" w:before="0" w:after="0"/>
        <w:ind w:left="0" w:firstLine="709"/>
        <w:contextualSpacing/>
        <w:jc w:val="both"/>
        <w:rPr>
          <w:rFonts w:ascii="Times New Roman" w:hAnsi="Times New Roman" w:eastAsia="Calibri"/>
          <w:sz w:val="28"/>
          <w:szCs w:val="28"/>
          <w:lang w:eastAsia="en-US"/>
        </w:rPr>
      </w:pPr>
      <w:r>
        <w:rPr>
          <w:rFonts w:eastAsia="Calibri" w:ascii="Times New Roman" w:hAnsi="Times New Roman"/>
          <w:sz w:val="28"/>
          <w:szCs w:val="28"/>
          <w:lang w:eastAsia="en-US"/>
        </w:rPr>
        <w:t xml:space="preserve">д) перечень случаев, при которых сведения о физическом лице исключаются </w:t>
        <w:br/>
        <w:t xml:space="preserve">из национального реестра специалистов в области инженерных изысканий </w:t>
        <w:br/>
        <w:t>и архитектурно-строительного проектирования, национального реестра специалистов в области строительства, согласно приложению № 5 к настоящему приказу.</w:t>
      </w:r>
    </w:p>
    <w:p>
      <w:pPr>
        <w:pStyle w:val="ListParagraph"/>
        <w:numPr>
          <w:ilvl w:val="0"/>
          <w:numId w:val="1"/>
        </w:numPr>
        <w:tabs>
          <w:tab w:val="clear" w:pos="708"/>
          <w:tab w:val="left" w:pos="1134" w:leader="none"/>
          <w:tab w:val="left" w:pos="8364" w:leader="none"/>
        </w:tabs>
        <w:spacing w:lineRule="auto" w:line="240" w:before="0" w:after="0"/>
        <w:ind w:left="0" w:firstLine="709"/>
        <w:contextualSpacing/>
        <w:jc w:val="both"/>
        <w:rPr>
          <w:rFonts w:ascii="Times New Roman" w:hAnsi="Times New Roman"/>
          <w:sz w:val="28"/>
          <w:szCs w:val="28"/>
        </w:rPr>
      </w:pPr>
      <w:r>
        <w:rPr>
          <w:rFonts w:eastAsia="Calibri" w:ascii="Times New Roman" w:hAnsi="Times New Roman"/>
          <w:sz w:val="28"/>
          <w:szCs w:val="28"/>
          <w:lang w:eastAsia="en-US"/>
        </w:rPr>
        <w:t xml:space="preserve">Настоящий приказ вступает в силу с 1 сентября 2022 г. и действует </w:t>
      </w:r>
      <w:r>
        <w:rPr>
          <w:rFonts w:ascii="Times New Roman" w:hAnsi="Times New Roman"/>
          <w:color w:val="22272F"/>
          <w:sz w:val="28"/>
          <w:szCs w:val="28"/>
          <w:shd w:fill="FFFFFF" w:val="clear"/>
        </w:rPr>
        <w:t>в течение 6 лет со дня его вступления в силу.</w:t>
      </w:r>
    </w:p>
    <w:p>
      <w:pPr>
        <w:pStyle w:val="Normal"/>
        <w:tabs>
          <w:tab w:val="clear" w:pos="708"/>
          <w:tab w:val="left" w:pos="8364" w:leader="none"/>
        </w:tabs>
        <w:spacing w:lineRule="auto" w:line="240" w:before="0" w:after="0"/>
        <w:rPr>
          <w:rFonts w:ascii="Times New Roman" w:hAnsi="Times New Roman"/>
          <w:sz w:val="28"/>
          <w:szCs w:val="28"/>
        </w:rPr>
      </w:pPr>
      <w:r>
        <w:rPr>
          <w:rFonts w:ascii="Times New Roman" w:hAnsi="Times New Roman"/>
          <w:sz w:val="28"/>
          <w:szCs w:val="28"/>
        </w:rPr>
      </w:r>
    </w:p>
    <w:p>
      <w:pPr>
        <w:pStyle w:val="Normal"/>
        <w:tabs>
          <w:tab w:val="clear" w:pos="708"/>
          <w:tab w:val="left" w:pos="8364" w:leader="none"/>
        </w:tabs>
        <w:spacing w:lineRule="auto" w:line="240" w:before="0" w:after="0"/>
        <w:jc w:val="right"/>
        <w:rPr>
          <w:rFonts w:ascii="Times New Roman" w:hAnsi="Times New Roman"/>
          <w:sz w:val="28"/>
          <w:szCs w:val="28"/>
        </w:rPr>
      </w:pPr>
      <w:r>
        <w:rPr>
          <w:rFonts w:ascii="Times New Roman" w:hAnsi="Times New Roman"/>
          <w:sz w:val="28"/>
          <w:szCs w:val="28"/>
        </w:rPr>
        <w:t>Министр                                                                                                      И.Э. Файзуллин</w:t>
      </w:r>
    </w:p>
    <w:p>
      <w:pPr>
        <w:pStyle w:val="Normal"/>
        <w:tabs>
          <w:tab w:val="clear" w:pos="708"/>
          <w:tab w:val="left" w:pos="8364" w:leader="none"/>
        </w:tabs>
        <w:spacing w:lineRule="auto" w:line="240" w:before="0" w:after="0"/>
        <w:jc w:val="right"/>
        <w:rPr>
          <w:rFonts w:ascii="Times New Roman" w:hAnsi="Times New Roman"/>
          <w:sz w:val="28"/>
          <w:szCs w:val="28"/>
        </w:rPr>
      </w:pPr>
      <w:r>
        <w:rPr>
          <w:rFonts w:ascii="Times New Roman" w:hAnsi="Times New Roman"/>
          <w:sz w:val="28"/>
          <w:szCs w:val="28"/>
        </w:rPr>
      </w:r>
    </w:p>
    <w:p>
      <w:pPr>
        <w:pStyle w:val="Normal"/>
        <w:tabs>
          <w:tab w:val="clear" w:pos="708"/>
          <w:tab w:val="left" w:pos="8364" w:leader="none"/>
        </w:tabs>
        <w:spacing w:lineRule="auto" w:line="240" w:before="0" w:after="0"/>
        <w:jc w:val="right"/>
        <w:rPr>
          <w:rFonts w:ascii="Times New Roman" w:hAnsi="Times New Roman"/>
          <w:sz w:val="28"/>
          <w:szCs w:val="28"/>
        </w:rPr>
      </w:pPr>
      <w:r>
        <w:rPr>
          <w:rFonts w:ascii="Times New Roman" w:hAnsi="Times New Roman"/>
          <w:sz w:val="28"/>
          <w:szCs w:val="28"/>
        </w:rPr>
      </w:r>
    </w:p>
    <w:p>
      <w:pPr>
        <w:pStyle w:val="Normal"/>
        <w:tabs>
          <w:tab w:val="clear" w:pos="708"/>
          <w:tab w:val="left" w:pos="8364" w:leader="none"/>
        </w:tabs>
        <w:spacing w:lineRule="auto" w:line="240" w:before="0" w:after="0"/>
        <w:jc w:val="right"/>
        <w:rPr>
          <w:rFonts w:ascii="Times New Roman" w:hAnsi="Times New Roman"/>
          <w:sz w:val="28"/>
          <w:szCs w:val="28"/>
        </w:rPr>
      </w:pPr>
      <w:r>
        <w:rPr>
          <w:rFonts w:ascii="Times New Roman" w:hAnsi="Times New Roman"/>
          <w:sz w:val="28"/>
          <w:szCs w:val="28"/>
        </w:rPr>
      </w:r>
    </w:p>
    <w:p>
      <w:pPr>
        <w:pStyle w:val="Normal"/>
        <w:tabs>
          <w:tab w:val="clear" w:pos="708"/>
          <w:tab w:val="left" w:pos="8364" w:leader="none"/>
        </w:tabs>
        <w:spacing w:lineRule="auto" w:line="240" w:before="0" w:after="0"/>
        <w:jc w:val="right"/>
        <w:rPr>
          <w:rFonts w:ascii="Times New Roman" w:hAnsi="Times New Roman"/>
          <w:sz w:val="28"/>
          <w:szCs w:val="28"/>
        </w:rPr>
      </w:pPr>
      <w:r>
        <w:rPr>
          <w:rFonts w:ascii="Times New Roman" w:hAnsi="Times New Roman"/>
          <w:sz w:val="28"/>
          <w:szCs w:val="28"/>
        </w:rPr>
      </w:r>
    </w:p>
    <w:p>
      <w:pPr>
        <w:pStyle w:val="Normal"/>
        <w:tabs>
          <w:tab w:val="clear" w:pos="708"/>
          <w:tab w:val="left" w:pos="8364" w:leader="none"/>
        </w:tabs>
        <w:spacing w:lineRule="auto" w:line="240" w:before="0" w:after="0"/>
        <w:jc w:val="right"/>
        <w:rPr>
          <w:rFonts w:ascii="Times New Roman" w:hAnsi="Times New Roman"/>
          <w:sz w:val="28"/>
          <w:szCs w:val="28"/>
        </w:rPr>
      </w:pPr>
      <w:r>
        <w:rPr>
          <w:rFonts w:ascii="Times New Roman" w:hAnsi="Times New Roman"/>
          <w:sz w:val="28"/>
          <w:szCs w:val="28"/>
        </w:rPr>
      </w:r>
    </w:p>
    <w:p>
      <w:pPr>
        <w:pStyle w:val="Normal"/>
        <w:tabs>
          <w:tab w:val="clear" w:pos="708"/>
          <w:tab w:val="left" w:pos="8364" w:leader="none"/>
        </w:tabs>
        <w:spacing w:lineRule="auto" w:line="240" w:before="0" w:after="0"/>
        <w:jc w:val="right"/>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t>Приложение № 1</w:t>
      </w:r>
    </w:p>
    <w:p>
      <w:pPr>
        <w:pStyle w:val="Normal"/>
        <w:spacing w:lineRule="auto" w:line="240" w:before="0" w:after="0"/>
        <w:ind w:left="6096" w:hanging="0"/>
        <w:jc w:val="center"/>
        <w:rPr>
          <w:rFonts w:ascii="Times New Roman" w:hAnsi="Times New Roman" w:eastAsia="Calibri"/>
          <w:sz w:val="28"/>
          <w:szCs w:val="28"/>
        </w:rPr>
      </w:pPr>
      <w:r>
        <w:rPr>
          <w:rFonts w:eastAsia="Calibri" w:ascii="Times New Roman" w:hAnsi="Times New Roman"/>
          <w:sz w:val="28"/>
          <w:szCs w:val="28"/>
        </w:rPr>
        <w:t>к приказу Министерства строительства и жилищно-коммунального хозяйства Российской Федерации</w:t>
      </w:r>
    </w:p>
    <w:p>
      <w:pPr>
        <w:pStyle w:val="Normal"/>
        <w:spacing w:lineRule="auto" w:line="240" w:before="0" w:after="0"/>
        <w:ind w:left="6096" w:hanging="0"/>
        <w:jc w:val="center"/>
        <w:rPr>
          <w:rFonts w:ascii="Times New Roman" w:hAnsi="Times New Roman" w:eastAsia="Calibri"/>
          <w:sz w:val="28"/>
          <w:szCs w:val="28"/>
        </w:rPr>
      </w:pPr>
      <w:r>
        <w:rPr>
          <w:rFonts w:eastAsia="Calibri" w:ascii="Times New Roman" w:hAnsi="Times New Roman"/>
          <w:sz w:val="28"/>
          <w:szCs w:val="28"/>
        </w:rPr>
        <w:t>от _________________ №____</w:t>
      </w:r>
    </w:p>
    <w:p>
      <w:pPr>
        <w:pStyle w:val="Normal"/>
        <w:spacing w:lineRule="auto" w:line="240" w:before="0" w:after="0"/>
        <w:jc w:val="right"/>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jc w:val="center"/>
        <w:rPr>
          <w:rFonts w:ascii="Times New Roman" w:hAnsi="Times New Roman" w:eastAsia="Calibri"/>
          <w:b/>
          <w:b/>
          <w:bCs/>
          <w:sz w:val="28"/>
          <w:szCs w:val="28"/>
        </w:rPr>
      </w:pPr>
      <w:r>
        <w:rPr>
          <w:rFonts w:eastAsia="Calibri" w:ascii="Times New Roman" w:hAnsi="Times New Roman"/>
          <w:b/>
          <w:bCs/>
          <w:sz w:val="28"/>
          <w:szCs w:val="28"/>
        </w:rPr>
      </w:r>
    </w:p>
    <w:p>
      <w:pPr>
        <w:pStyle w:val="Normal"/>
        <w:spacing w:lineRule="auto" w:line="240" w:before="0" w:after="0"/>
        <w:jc w:val="center"/>
        <w:rPr>
          <w:rFonts w:ascii="Times New Roman" w:hAnsi="Times New Roman" w:eastAsia="Calibri"/>
          <w:b/>
          <w:b/>
          <w:bCs/>
          <w:sz w:val="28"/>
          <w:szCs w:val="28"/>
        </w:rPr>
      </w:pPr>
      <w:r>
        <w:rPr>
          <w:rFonts w:eastAsia="Calibri" w:ascii="Times New Roman" w:hAnsi="Times New Roman"/>
          <w:b/>
          <w:bCs/>
          <w:sz w:val="28"/>
          <w:szCs w:val="28"/>
        </w:rPr>
        <w:t xml:space="preserve">Перечень документов, подтверждающих соответствие физического лица минимальным требованиям, установленным </w:t>
      </w:r>
    </w:p>
    <w:p>
      <w:pPr>
        <w:pStyle w:val="Normal"/>
        <w:spacing w:lineRule="auto" w:line="240" w:before="0" w:after="0"/>
        <w:jc w:val="center"/>
        <w:rPr>
          <w:rFonts w:ascii="Times New Roman" w:hAnsi="Times New Roman" w:eastAsia="Calibri"/>
          <w:b/>
          <w:b/>
          <w:bCs/>
          <w:sz w:val="28"/>
          <w:szCs w:val="28"/>
        </w:rPr>
      </w:pPr>
      <w:r>
        <w:rPr>
          <w:rFonts w:eastAsia="Calibri" w:ascii="Times New Roman" w:hAnsi="Times New Roman"/>
          <w:b/>
          <w:bCs/>
          <w:sz w:val="28"/>
          <w:szCs w:val="28"/>
        </w:rPr>
        <w:t>частью 10 статьи 55.5-1 Градостроительного кодекса Российской Федерации</w:t>
      </w:r>
    </w:p>
    <w:p>
      <w:pPr>
        <w:pStyle w:val="Normal"/>
        <w:spacing w:lineRule="auto" w:line="240" w:before="0" w:after="0"/>
        <w:jc w:val="center"/>
        <w:rPr>
          <w:rFonts w:ascii="Times New Roman" w:hAnsi="Times New Roman" w:eastAsia="Calibri"/>
          <w:b/>
          <w:b/>
          <w:bCs/>
          <w:sz w:val="28"/>
          <w:szCs w:val="28"/>
        </w:rPr>
      </w:pPr>
      <w:r>
        <w:rPr>
          <w:rFonts w:eastAsia="Calibri" w:ascii="Times New Roman" w:hAnsi="Times New Roman"/>
          <w:b/>
          <w:bCs/>
          <w:sz w:val="28"/>
          <w:szCs w:val="28"/>
        </w:rPr>
      </w:r>
    </w:p>
    <w:p>
      <w:pPr>
        <w:pStyle w:val="Normal"/>
        <w:spacing w:lineRule="auto" w:line="240" w:before="0" w:after="0"/>
        <w:jc w:val="center"/>
        <w:rPr>
          <w:rFonts w:ascii="Times New Roman" w:hAnsi="Times New Roman" w:eastAsia="Calibri"/>
          <w:b/>
          <w:b/>
          <w:bCs/>
          <w:sz w:val="28"/>
          <w:szCs w:val="28"/>
        </w:rPr>
      </w:pPr>
      <w:r>
        <w:rPr>
          <w:rFonts w:eastAsia="Calibri" w:ascii="Times New Roman" w:hAnsi="Times New Roman"/>
          <w:b/>
          <w:bCs/>
          <w:sz w:val="28"/>
          <w:szCs w:val="28"/>
        </w:rPr>
      </w:r>
    </w:p>
    <w:p>
      <w:pPr>
        <w:pStyle w:val="Normal"/>
        <w:tabs>
          <w:tab w:val="clear" w:pos="708"/>
          <w:tab w:val="left" w:pos="8364" w:leader="none"/>
        </w:tabs>
        <w:spacing w:lineRule="auto" w:line="240" w:before="0" w:after="0"/>
        <w:ind w:firstLine="709"/>
        <w:jc w:val="both"/>
        <w:rPr>
          <w:rFonts w:ascii="Times New Roman" w:hAnsi="Times New Roman" w:eastAsia="Calibri" w:eastAsiaTheme="minorHAnsi"/>
          <w:sz w:val="28"/>
          <w:lang w:eastAsia="en-US"/>
        </w:rPr>
      </w:pPr>
      <w:r>
        <w:rPr>
          <w:rFonts w:eastAsia="Calibri" w:ascii="Times New Roman" w:hAnsi="Times New Roman" w:eastAsiaTheme="minorHAnsi"/>
          <w:sz w:val="28"/>
          <w:lang w:eastAsia="en-US"/>
        </w:rPr>
        <w:t>1. Документами, подтверждающими наличие у физического лица высшего образования по специальности или направлению подготовки в области строительства, являются:</w:t>
      </w:r>
    </w:p>
    <w:p>
      <w:pPr>
        <w:pStyle w:val="Normal"/>
        <w:tabs>
          <w:tab w:val="clear" w:pos="708"/>
          <w:tab w:val="left" w:pos="8364" w:leader="none"/>
        </w:tabs>
        <w:spacing w:lineRule="auto" w:line="240" w:before="0" w:after="0"/>
        <w:ind w:firstLine="709"/>
        <w:jc w:val="both"/>
        <w:rPr>
          <w:rFonts w:ascii="Times New Roman" w:hAnsi="Times New Roman" w:eastAsia="Calibri" w:eastAsiaTheme="minorHAnsi"/>
          <w:sz w:val="28"/>
          <w:lang w:eastAsia="en-US"/>
        </w:rPr>
      </w:pPr>
      <w:r>
        <w:rPr>
          <w:rFonts w:eastAsia="Calibri" w:ascii="Times New Roman" w:hAnsi="Times New Roman" w:eastAsiaTheme="minorHAnsi"/>
          <w:sz w:val="28"/>
          <w:lang w:eastAsia="en-US"/>
        </w:rPr>
        <w:t xml:space="preserve">а) диплом о высшем образовании, выданный в соответствии </w:t>
        <w:br/>
        <w:t>с законодательством Российской Федерации;</w:t>
      </w:r>
    </w:p>
    <w:p>
      <w:pPr>
        <w:pStyle w:val="Normal"/>
        <w:tabs>
          <w:tab w:val="clear" w:pos="708"/>
          <w:tab w:val="left" w:pos="8364" w:leader="none"/>
        </w:tabs>
        <w:spacing w:lineRule="auto" w:line="240" w:before="0" w:after="0"/>
        <w:ind w:firstLine="709"/>
        <w:jc w:val="both"/>
        <w:rPr>
          <w:rFonts w:ascii="Times New Roman" w:hAnsi="Times New Roman" w:eastAsia="Calibri" w:eastAsiaTheme="minorHAnsi"/>
          <w:sz w:val="28"/>
          <w:lang w:eastAsia="en-US"/>
        </w:rPr>
      </w:pPr>
      <w:r>
        <w:rPr>
          <w:rFonts w:eastAsia="Calibri" w:ascii="Times New Roman" w:hAnsi="Times New Roman" w:eastAsiaTheme="minorHAnsi"/>
          <w:sz w:val="28"/>
          <w:lang w:eastAsia="en-US"/>
        </w:rPr>
        <w:t xml:space="preserve">б) документ о высшем образовании установленного образца, выданный </w:t>
        <w:br/>
        <w:t>в соответствии с законодательством Союза Советских Социалистических Республик;</w:t>
      </w:r>
    </w:p>
    <w:p>
      <w:pPr>
        <w:pStyle w:val="Normal"/>
        <w:tabs>
          <w:tab w:val="clear" w:pos="708"/>
          <w:tab w:val="left" w:pos="8364" w:leader="none"/>
        </w:tabs>
        <w:spacing w:lineRule="auto" w:line="240" w:before="0" w:after="0"/>
        <w:ind w:firstLine="709"/>
        <w:jc w:val="both"/>
        <w:rPr>
          <w:rFonts w:ascii="Times New Roman" w:hAnsi="Times New Roman" w:eastAsia="Calibri" w:eastAsiaTheme="minorHAnsi"/>
          <w:sz w:val="28"/>
          <w:lang w:eastAsia="en-US"/>
        </w:rPr>
      </w:pPr>
      <w:r>
        <w:rPr>
          <w:rFonts w:eastAsia="Calibri" w:ascii="Times New Roman" w:hAnsi="Times New Roman" w:eastAsiaTheme="minorHAnsi"/>
          <w:sz w:val="28"/>
          <w:lang w:eastAsia="en-US"/>
        </w:rPr>
        <w:t>в) документ о высшем образовании, выданный иностранным образовательным учреждением с приложением удостоверенного</w:t>
      </w:r>
      <w:r>
        <w:rPr/>
        <w:t xml:space="preserve"> </w:t>
      </w:r>
      <w:r>
        <w:rPr>
          <w:rFonts w:eastAsia="Calibri" w:ascii="Times New Roman" w:hAnsi="Times New Roman" w:eastAsiaTheme="minorHAnsi"/>
          <w:sz w:val="28"/>
          <w:lang w:eastAsia="en-US"/>
        </w:rPr>
        <w:t>нотариусом свидетельства о признании иностранного образования и (или) иностранной квалификации в случае, если в соответствии с частью 4 статьи 107 Федерального закона от 29 декабря 2012 г. № 273-ФЗ «Об образовании в Российской Федерации» (Собрание законодательства Российской Федерации, 2012, № 53, ст. 7598) необходимо признание иностранного образования и (или) иностранной квалификации.</w:t>
      </w:r>
    </w:p>
    <w:p>
      <w:pPr>
        <w:pStyle w:val="Normal"/>
        <w:tabs>
          <w:tab w:val="clear" w:pos="708"/>
          <w:tab w:val="left" w:pos="8364" w:leader="none"/>
        </w:tabs>
        <w:spacing w:lineRule="auto" w:line="240" w:before="0" w:after="0"/>
        <w:ind w:firstLine="709"/>
        <w:jc w:val="both"/>
        <w:rPr>
          <w:rFonts w:ascii="Times New Roman" w:hAnsi="Times New Roman" w:eastAsia="Calibri" w:eastAsiaTheme="minorHAnsi"/>
          <w:sz w:val="28"/>
          <w:lang w:eastAsia="en-US"/>
        </w:rPr>
      </w:pPr>
      <w:r>
        <w:rPr>
          <w:rFonts w:eastAsia="Calibri" w:ascii="Times New Roman" w:hAnsi="Times New Roman" w:eastAsiaTheme="minorHAnsi"/>
          <w:sz w:val="28"/>
          <w:lang w:eastAsia="en-US"/>
        </w:rPr>
        <w:t xml:space="preserve">2. Документами, подтверждающими наличие у физического лица стажа работы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w:t>
        <w:br/>
        <w:t>чем три года, являются:</w:t>
      </w:r>
    </w:p>
    <w:p>
      <w:pPr>
        <w:pStyle w:val="Normal"/>
        <w:tabs>
          <w:tab w:val="clear" w:pos="708"/>
          <w:tab w:val="left" w:pos="8364" w:leader="none"/>
        </w:tabs>
        <w:spacing w:lineRule="auto" w:line="240" w:before="0" w:after="0"/>
        <w:ind w:firstLine="709"/>
        <w:jc w:val="both"/>
        <w:rPr>
          <w:rFonts w:ascii="Times New Roman" w:hAnsi="Times New Roman" w:eastAsia="Calibri" w:eastAsiaTheme="minorHAnsi"/>
          <w:sz w:val="28"/>
          <w:szCs w:val="28"/>
          <w:lang w:eastAsia="en-US"/>
        </w:rPr>
      </w:pPr>
      <w:r>
        <w:rPr>
          <w:rFonts w:eastAsia="Calibri" w:ascii="Times New Roman" w:hAnsi="Times New Roman" w:eastAsiaTheme="minorHAnsi"/>
          <w:sz w:val="28"/>
          <w:lang w:eastAsia="en-US"/>
        </w:rPr>
        <w:t xml:space="preserve">а) копия </w:t>
      </w:r>
      <w:r>
        <w:rPr>
          <w:rFonts w:eastAsia="Calibri" w:ascii="Times New Roman" w:hAnsi="Times New Roman" w:eastAsiaTheme="minorHAnsi"/>
          <w:sz w:val="28"/>
          <w:szCs w:val="28"/>
          <w:lang w:eastAsia="en-US"/>
        </w:rPr>
        <w:t xml:space="preserve">трудовой книжки, заверенная в порядке, установленном трудовым законодательством, или нотариусом; а в случае, если трудовая книжка физического лица ведется в электронном виде – сведения о трудовой деятельности, </w:t>
      </w:r>
      <w:r>
        <w:rPr>
          <w:rFonts w:ascii="Times New Roman" w:hAnsi="Times New Roman"/>
          <w:color w:val="22272F"/>
          <w:sz w:val="28"/>
          <w:szCs w:val="28"/>
          <w:shd w:fill="FFFFFF" w:val="clear"/>
        </w:rPr>
        <w:t xml:space="preserve">представленные в порядке, установленном </w:t>
      </w:r>
      <w:r>
        <w:fldChar w:fldCharType="begin"/>
      </w:r>
      <w:r>
        <w:rPr>
          <w:sz w:val="28"/>
          <w:u w:val="none"/>
          <w:shd w:fill="FFFFFF" w:val="clear"/>
          <w:szCs w:val="28"/>
          <w:rFonts w:ascii="Times New Roman" w:hAnsi="Times New Roman"/>
          <w:color w:val="000000"/>
        </w:rPr>
        <w:instrText> HYPERLINK "http://10.10.32.30/" \l "/document/10106192/entry/8"</w:instrText>
      </w:r>
      <w:r>
        <w:rPr>
          <w:sz w:val="28"/>
          <w:u w:val="none"/>
          <w:shd w:fill="FFFFFF" w:val="clear"/>
          <w:szCs w:val="28"/>
          <w:rFonts w:ascii="Times New Roman" w:hAnsi="Times New Roman"/>
          <w:color w:val="000000"/>
        </w:rPr>
        <w:fldChar w:fldCharType="separate"/>
      </w:r>
      <w:r>
        <w:rPr>
          <w:rFonts w:ascii="Times New Roman" w:hAnsi="Times New Roman"/>
          <w:color w:val="000000"/>
          <w:sz w:val="28"/>
          <w:szCs w:val="28"/>
          <w:u w:val="none"/>
          <w:shd w:fill="FFFFFF" w:val="clear"/>
        </w:rPr>
        <w:t>законодательством</w:t>
      </w:r>
      <w:r>
        <w:rPr>
          <w:sz w:val="28"/>
          <w:u w:val="none"/>
          <w:shd w:fill="FFFFFF" w:val="clear"/>
          <w:szCs w:val="28"/>
          <w:rFonts w:ascii="Times New Roman" w:hAnsi="Times New Roman"/>
          <w:color w:val="000000"/>
        </w:rPr>
        <w:fldChar w:fldCharType="end"/>
      </w:r>
      <w:r>
        <w:rPr>
          <w:rFonts w:ascii="Times New Roman" w:hAnsi="Times New Roman"/>
          <w:sz w:val="28"/>
          <w:szCs w:val="28"/>
          <w:shd w:fill="FFFFFF" w:val="clear"/>
        </w:rPr>
        <w:t xml:space="preserve"> </w:t>
        <w:br/>
      </w:r>
      <w:r>
        <w:rPr>
          <w:rFonts w:ascii="Times New Roman" w:hAnsi="Times New Roman"/>
          <w:color w:val="22272F"/>
          <w:sz w:val="28"/>
          <w:szCs w:val="28"/>
          <w:shd w:fill="FFFFFF" w:val="clear"/>
        </w:rPr>
        <w:t>Российской Федерации об индивидуальном (персонифицированном) учете</w:t>
      </w:r>
      <w:r>
        <w:rPr>
          <w:rFonts w:eastAsia="Calibri" w:ascii="Times New Roman" w:hAnsi="Times New Roman" w:eastAsiaTheme="minorHAnsi"/>
          <w:sz w:val="28"/>
          <w:szCs w:val="28"/>
          <w:lang w:eastAsia="en-US"/>
        </w:rPr>
        <w:t>;</w:t>
      </w:r>
    </w:p>
    <w:p>
      <w:pPr>
        <w:pStyle w:val="Normal"/>
        <w:tabs>
          <w:tab w:val="clear" w:pos="708"/>
          <w:tab w:val="left" w:pos="8364" w:leader="none"/>
        </w:tabs>
        <w:spacing w:lineRule="auto" w:line="240" w:before="0" w:after="0"/>
        <w:ind w:firstLine="709"/>
        <w:jc w:val="both"/>
        <w:rPr>
          <w:rFonts w:ascii="Times New Roman" w:hAnsi="Times New Roman" w:eastAsia="Calibri" w:eastAsiaTheme="minorHAnsi"/>
          <w:sz w:val="28"/>
          <w:lang w:eastAsia="en-US"/>
        </w:rPr>
      </w:pPr>
      <w:r>
        <w:rPr>
          <w:rFonts w:eastAsia="Calibri" w:ascii="Times New Roman" w:hAnsi="Times New Roman" w:eastAsiaTheme="minorHAnsi"/>
          <w:sz w:val="28"/>
          <w:szCs w:val="28"/>
          <w:lang w:eastAsia="en-US"/>
        </w:rPr>
        <w:t>б) выписка из личного дела, выписка из послужного списка или иной документ, подтверждающий наличие у физического</w:t>
      </w:r>
      <w:r>
        <w:rPr>
          <w:rFonts w:eastAsia="Calibri" w:ascii="Times New Roman" w:hAnsi="Times New Roman" w:eastAsiaTheme="minorHAnsi"/>
          <w:sz w:val="28"/>
          <w:lang w:eastAsia="en-US"/>
        </w:rPr>
        <w:t xml:space="preserve"> лица соответствующего стажа, выданная военным комиссариатом, иным органом или организацией, осуществляющей хранение личных дел физического лица, проходившего военную, государственную гражданскую службу, государственную службу иных видов, муниципальную службу;</w:t>
      </w:r>
    </w:p>
    <w:p>
      <w:pPr>
        <w:pStyle w:val="Normal"/>
        <w:tabs>
          <w:tab w:val="clear" w:pos="708"/>
          <w:tab w:val="left" w:pos="8364" w:leader="none"/>
        </w:tabs>
        <w:spacing w:lineRule="auto" w:line="240" w:before="0" w:after="0"/>
        <w:ind w:firstLine="709"/>
        <w:jc w:val="both"/>
        <w:rPr>
          <w:rFonts w:ascii="Times New Roman" w:hAnsi="Times New Roman" w:eastAsia="Calibri" w:eastAsiaTheme="minorHAnsi"/>
          <w:sz w:val="28"/>
          <w:lang w:eastAsia="en-US"/>
        </w:rPr>
      </w:pPr>
      <w:r>
        <w:rPr>
          <w:rFonts w:eastAsia="Calibri" w:ascii="Times New Roman" w:hAnsi="Times New Roman" w:eastAsiaTheme="minorHAnsi"/>
          <w:sz w:val="28"/>
          <w:lang w:eastAsia="en-US"/>
        </w:rPr>
        <w:t>в) документы, подтверждающие трудовой стаж в соответствии с правом страны, на территории которой осуществлялась трудовая деятельность (для подтверждения стажа работы за пределами Российской Федерации);</w:t>
      </w:r>
    </w:p>
    <w:p>
      <w:pPr>
        <w:pStyle w:val="Normal"/>
        <w:tabs>
          <w:tab w:val="clear" w:pos="708"/>
          <w:tab w:val="left" w:pos="8364" w:leader="none"/>
        </w:tabs>
        <w:spacing w:lineRule="auto" w:line="240" w:before="0" w:after="0"/>
        <w:ind w:firstLine="709"/>
        <w:jc w:val="both"/>
        <w:rPr>
          <w:rFonts w:ascii="Times New Roman" w:hAnsi="Times New Roman" w:eastAsia="Calibri" w:eastAsiaTheme="minorHAnsi"/>
          <w:sz w:val="28"/>
          <w:lang w:eastAsia="en-US"/>
        </w:rPr>
      </w:pPr>
      <w:r>
        <w:rPr>
          <w:rFonts w:eastAsia="Calibri" w:ascii="Times New Roman" w:hAnsi="Times New Roman" w:eastAsiaTheme="minorHAnsi"/>
          <w:sz w:val="28"/>
          <w:lang w:eastAsia="en-US"/>
        </w:rPr>
        <w:t>г) выписка из Единого государственного реестра индивидуальных предпринимателей (для подтверждения стажа индивидуального предпринимателя);</w:t>
      </w:r>
    </w:p>
    <w:p>
      <w:pPr>
        <w:pStyle w:val="Normal"/>
        <w:tabs>
          <w:tab w:val="clear" w:pos="708"/>
          <w:tab w:val="left" w:pos="8364" w:leader="none"/>
        </w:tabs>
        <w:spacing w:lineRule="auto" w:line="240" w:before="0" w:after="0"/>
        <w:ind w:firstLine="709"/>
        <w:jc w:val="both"/>
        <w:rPr>
          <w:rFonts w:ascii="Times New Roman" w:hAnsi="Times New Roman" w:eastAsia="Calibri" w:eastAsiaTheme="minorHAnsi"/>
          <w:sz w:val="28"/>
          <w:lang w:eastAsia="en-US"/>
        </w:rPr>
      </w:pPr>
      <w:r>
        <w:rPr>
          <w:rFonts w:eastAsia="Calibri" w:ascii="Times New Roman" w:hAnsi="Times New Roman" w:eastAsiaTheme="minorHAnsi"/>
          <w:sz w:val="28"/>
          <w:lang w:eastAsia="en-US"/>
        </w:rPr>
        <w:t xml:space="preserve">д) выписка из Единого государственного реестра юридических </w:t>
        <w:br/>
        <w:t xml:space="preserve">лиц для подтверждения осуществления работодателем физического лица деятельности в области инженерных изысканий, архитектурно-строительного проектирования, строительства (при необходимости); </w:t>
      </w:r>
    </w:p>
    <w:p>
      <w:pPr>
        <w:pStyle w:val="Normal"/>
        <w:tabs>
          <w:tab w:val="clear" w:pos="708"/>
          <w:tab w:val="left" w:pos="8364" w:leader="none"/>
        </w:tabs>
        <w:spacing w:lineRule="auto" w:line="240" w:before="0" w:after="0"/>
        <w:ind w:firstLine="709"/>
        <w:jc w:val="both"/>
        <w:rPr>
          <w:rFonts w:ascii="Times New Roman" w:hAnsi="Times New Roman" w:eastAsia="Calibri" w:eastAsiaTheme="minorHAnsi"/>
          <w:sz w:val="28"/>
          <w:lang w:eastAsia="en-US"/>
        </w:rPr>
      </w:pPr>
      <w:r>
        <w:rPr>
          <w:rFonts w:eastAsia="Calibri" w:ascii="Times New Roman" w:hAnsi="Times New Roman" w:eastAsiaTheme="minorHAnsi"/>
          <w:sz w:val="28"/>
          <w:lang w:eastAsia="en-US"/>
        </w:rPr>
        <w:t>е) должностная инструкция для подтверждения осуществления физическим лицом трудовой функции на инженерных должностях (при необходимости).</w:t>
      </w:r>
    </w:p>
    <w:p>
      <w:pPr>
        <w:pStyle w:val="Normal"/>
        <w:tabs>
          <w:tab w:val="clear" w:pos="708"/>
          <w:tab w:val="left" w:pos="8364" w:leader="none"/>
        </w:tabs>
        <w:spacing w:lineRule="auto" w:line="240" w:before="0" w:after="0"/>
        <w:ind w:firstLine="709"/>
        <w:jc w:val="both"/>
        <w:rPr>
          <w:rFonts w:ascii="Times New Roman" w:hAnsi="Times New Roman" w:eastAsia="Calibri" w:eastAsiaTheme="minorHAnsi"/>
          <w:sz w:val="28"/>
          <w:lang w:eastAsia="en-US"/>
        </w:rPr>
      </w:pPr>
      <w:r>
        <w:rPr>
          <w:rFonts w:eastAsia="Calibri" w:ascii="Times New Roman" w:hAnsi="Times New Roman" w:eastAsiaTheme="minorHAnsi"/>
          <w:sz w:val="28"/>
          <w:lang w:eastAsia="en-US"/>
        </w:rPr>
        <w:t xml:space="preserve">3. Документами, подтверждающими наличие у физического лица общего трудового стажа по профессии, специальности или направлению подготовки </w:t>
        <w:br/>
        <w:t>в области строительства не менее чем десять лет являются документы, предусмотренные подпунктами «а» – «е» пункта 2 настоящего Перечня.</w:t>
      </w:r>
    </w:p>
    <w:p>
      <w:pPr>
        <w:pStyle w:val="Normal"/>
        <w:tabs>
          <w:tab w:val="clear" w:pos="708"/>
          <w:tab w:val="left" w:pos="8364" w:leader="none"/>
        </w:tabs>
        <w:spacing w:lineRule="auto" w:line="240" w:before="0" w:after="0"/>
        <w:ind w:firstLine="709"/>
        <w:jc w:val="both"/>
        <w:rPr>
          <w:rFonts w:ascii="Times New Roman" w:hAnsi="Times New Roman" w:eastAsia="Calibri" w:eastAsiaTheme="minorHAnsi"/>
          <w:sz w:val="28"/>
          <w:lang w:eastAsia="en-US"/>
        </w:rPr>
      </w:pPr>
      <w:r>
        <w:rPr>
          <w:rFonts w:eastAsia="Calibri" w:ascii="Times New Roman" w:hAnsi="Times New Roman" w:eastAsiaTheme="minorHAnsi"/>
          <w:sz w:val="28"/>
          <w:lang w:eastAsia="en-US"/>
        </w:rPr>
        <w:t xml:space="preserve">4. Документом, подтверждающим наличие у физического лица прохождение </w:t>
        <w:br/>
        <w:t xml:space="preserve">в течение пяти лет в соответствии с Федеральным законом от 3 июля 2016 г. </w:t>
        <w:br/>
        <w:t xml:space="preserve">№ 238-ФЗ «О независимой оценке квалификации» (Собрание законодательства Российской Федерации, 2016, № 27, ст. 4171)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частью 3 или 6 статьи 55.5-1 Градостроительного кодекса </w:t>
        <w:br/>
        <w:t xml:space="preserve">Российской Федерации (Собрание законодательства Российской Федерации, </w:t>
        <w:br/>
        <w:t>2005, № 1, ст. 16; 2022, № 1, ст. 16), является свидетельство о квалификации, выданное юридическим лицом, осуществляющим деятельность по проведению независимой оценки квалификации.</w:t>
      </w:r>
    </w:p>
    <w:p>
      <w:pPr>
        <w:pStyle w:val="Normal"/>
        <w:tabs>
          <w:tab w:val="clear" w:pos="708"/>
          <w:tab w:val="left" w:pos="8364" w:leader="none"/>
        </w:tabs>
        <w:spacing w:lineRule="auto" w:line="240" w:before="0" w:after="0"/>
        <w:ind w:firstLine="709"/>
        <w:jc w:val="both"/>
        <w:rPr>
          <w:rFonts w:ascii="Times New Roman" w:hAnsi="Times New Roman" w:eastAsia="Calibri" w:eastAsiaTheme="minorHAnsi"/>
          <w:sz w:val="28"/>
          <w:lang w:eastAsia="en-US"/>
        </w:rPr>
      </w:pPr>
      <w:r>
        <w:rPr>
          <w:rFonts w:eastAsia="Calibri" w:ascii="Times New Roman" w:hAnsi="Times New Roman" w:eastAsiaTheme="minorHAnsi"/>
          <w:sz w:val="28"/>
          <w:lang w:eastAsia="en-US"/>
        </w:rPr>
        <w:t xml:space="preserve">5. Документом, подтверждающим право иностранного гражданина </w:t>
        <w:br/>
        <w:t xml:space="preserve">на осуществление трудовой деятельности на территории Российской Федерации, </w:t>
        <w:br/>
        <w:t xml:space="preserve">за исключением случаев, когда в соответствии с федеральными законами </w:t>
        <w:br/>
        <w:t xml:space="preserve">или международными договорами Российской Федерации такой документ </w:t>
        <w:br/>
        <w:t xml:space="preserve">не требуется (для иностранных граждан), является разрешение на работу, выданное </w:t>
        <w:br/>
        <w:t>в соответствии с Федеральным законом от 25 июля 2002 г. № 115-ФЗ «О правовом положении иностранных граждан в Российской Федерации» (Собрание законодательства Российской Федерации, 2002, № 30, ст. 3032; 2021, № 27, ст. 5185) и другими федеральными законами.</w:t>
      </w:r>
    </w:p>
    <w:p>
      <w:pPr>
        <w:pStyle w:val="Normal"/>
        <w:tabs>
          <w:tab w:val="clear" w:pos="708"/>
          <w:tab w:val="left" w:pos="8364" w:leader="none"/>
        </w:tabs>
        <w:spacing w:lineRule="auto" w:line="240" w:before="0" w:after="0"/>
        <w:ind w:firstLine="709"/>
        <w:jc w:val="both"/>
        <w:rPr>
          <w:rFonts w:ascii="Times New Roman" w:hAnsi="Times New Roman" w:eastAsia="Calibri" w:eastAsiaTheme="minorHAnsi"/>
          <w:sz w:val="28"/>
          <w:lang w:eastAsia="en-US"/>
        </w:rPr>
      </w:pPr>
      <w:r>
        <w:rPr>
          <w:rFonts w:eastAsia="Calibri" w:ascii="Times New Roman" w:hAnsi="Times New Roman" w:eastAsiaTheme="minorHAnsi"/>
          <w:sz w:val="28"/>
          <w:lang w:eastAsia="en-US"/>
        </w:rPr>
        <w:t>6. Документом, подтверждающим отсутствие непогашенной или неснятой судимости за совершенные умышленные преступления, является справка о наличии (отсутствии) у физического лица судимости и (или) факта его уголовного преследования либо о прекращении уголовного преследования, полученной не ранее трех месяцев до дня подачи заявления о включении сведений в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
    <w:p>
      <w:pPr>
        <w:pStyle w:val="Normal"/>
        <w:tabs>
          <w:tab w:val="clear" w:pos="708"/>
          <w:tab w:val="left" w:pos="8364" w:leader="none"/>
        </w:tabs>
        <w:spacing w:lineRule="auto" w:line="240" w:before="0" w:after="0"/>
        <w:jc w:val="both"/>
        <w:rPr>
          <w:rFonts w:ascii="Times New Roman" w:hAnsi="Times New Roman"/>
          <w:sz w:val="20"/>
          <w:szCs w:val="20"/>
        </w:rPr>
      </w:pPr>
      <w:r>
        <w:rPr>
          <w:rFonts w:ascii="Times New Roman" w:hAnsi="Times New Roman"/>
          <w:sz w:val="20"/>
          <w:szCs w:val="20"/>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t>Приложение № 2</w:t>
      </w:r>
    </w:p>
    <w:p>
      <w:pPr>
        <w:pStyle w:val="Normal"/>
        <w:spacing w:lineRule="auto" w:line="240" w:before="0" w:after="0"/>
        <w:ind w:left="6096" w:hanging="0"/>
        <w:jc w:val="center"/>
        <w:rPr>
          <w:rFonts w:ascii="Times New Roman" w:hAnsi="Times New Roman" w:eastAsia="Calibri"/>
          <w:sz w:val="28"/>
          <w:szCs w:val="28"/>
        </w:rPr>
      </w:pPr>
      <w:r>
        <w:rPr>
          <w:rFonts w:eastAsia="Calibri" w:ascii="Times New Roman" w:hAnsi="Times New Roman"/>
          <w:sz w:val="28"/>
          <w:szCs w:val="28"/>
        </w:rPr>
        <w:t>к приказу Министерства строительства и жилищно-коммунального хозяйства Российской Федерации</w:t>
      </w:r>
    </w:p>
    <w:p>
      <w:pPr>
        <w:pStyle w:val="Normal"/>
        <w:spacing w:lineRule="auto" w:line="240" w:before="0" w:after="0"/>
        <w:ind w:left="6096" w:hanging="0"/>
        <w:jc w:val="center"/>
        <w:rPr>
          <w:rFonts w:ascii="Times New Roman" w:hAnsi="Times New Roman" w:eastAsia="Calibri"/>
          <w:sz w:val="28"/>
          <w:szCs w:val="28"/>
        </w:rPr>
      </w:pPr>
      <w:r>
        <w:rPr>
          <w:rFonts w:eastAsia="Calibri" w:ascii="Times New Roman" w:hAnsi="Times New Roman"/>
          <w:sz w:val="28"/>
          <w:szCs w:val="28"/>
        </w:rPr>
        <w:t>от _________________ №____</w:t>
      </w:r>
    </w:p>
    <w:p>
      <w:pPr>
        <w:pStyle w:val="Normal"/>
        <w:spacing w:lineRule="auto" w:line="240" w:before="0" w:after="0"/>
        <w:jc w:val="right"/>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jc w:val="center"/>
        <w:rPr>
          <w:rFonts w:ascii="Times New Roman" w:hAnsi="Times New Roman" w:eastAsia="Calibri"/>
          <w:b/>
          <w:b/>
          <w:bCs/>
          <w:sz w:val="28"/>
          <w:szCs w:val="28"/>
        </w:rPr>
      </w:pPr>
      <w:r>
        <w:rPr>
          <w:rFonts w:eastAsia="Calibri" w:ascii="Times New Roman" w:hAnsi="Times New Roman"/>
          <w:b/>
          <w:bCs/>
          <w:sz w:val="28"/>
          <w:szCs w:val="28"/>
        </w:rPr>
      </w:r>
    </w:p>
    <w:p>
      <w:pPr>
        <w:pStyle w:val="Normal"/>
        <w:spacing w:lineRule="auto" w:line="240" w:before="0" w:after="0"/>
        <w:jc w:val="center"/>
        <w:rPr>
          <w:rFonts w:ascii="Times New Roman" w:hAnsi="Times New Roman" w:eastAsia="Calibri"/>
          <w:b/>
          <w:b/>
          <w:bCs/>
          <w:sz w:val="28"/>
          <w:szCs w:val="28"/>
        </w:rPr>
      </w:pPr>
      <w:r>
        <w:rPr>
          <w:rFonts w:eastAsia="Calibri" w:ascii="Times New Roman" w:hAnsi="Times New Roman"/>
          <w:b/>
          <w:bCs/>
          <w:sz w:val="28"/>
          <w:szCs w:val="28"/>
        </w:rPr>
        <w:t>Состав сведений, включаемых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
    <w:p>
      <w:pPr>
        <w:pStyle w:val="Normal"/>
        <w:spacing w:lineRule="auto" w:line="240" w:before="0" w:after="0"/>
        <w:jc w:val="center"/>
        <w:rPr>
          <w:rFonts w:ascii="Times New Roman" w:hAnsi="Times New Roman" w:eastAsia="Calibri"/>
          <w:b/>
          <w:b/>
          <w:bCs/>
          <w:sz w:val="28"/>
          <w:szCs w:val="28"/>
        </w:rPr>
      </w:pPr>
      <w:r>
        <w:rPr>
          <w:rFonts w:eastAsia="Calibri" w:ascii="Times New Roman" w:hAnsi="Times New Roman"/>
          <w:b/>
          <w:bCs/>
          <w:sz w:val="28"/>
          <w:szCs w:val="28"/>
        </w:rPr>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1. Идентификационный номер записи в национальном реестре специалистов. </w:t>
      </w:r>
    </w:p>
    <w:p>
      <w:pPr>
        <w:pStyle w:val="Normal"/>
        <w:spacing w:lineRule="auto" w:line="240" w:before="0" w:after="0"/>
        <w:ind w:firstLine="709"/>
        <w:jc w:val="both"/>
        <w:rPr>
          <w:rFonts w:ascii="Times New Roman" w:hAnsi="Times New Roman" w:eastAsia="Calibri"/>
          <w:bCs/>
          <w:sz w:val="28"/>
          <w:szCs w:val="28"/>
        </w:rPr>
      </w:pPr>
      <w:r>
        <w:rPr>
          <w:rFonts w:ascii="Times New Roman" w:hAnsi="Times New Roman"/>
          <w:color w:val="000000"/>
          <w:sz w:val="28"/>
          <w:szCs w:val="28"/>
        </w:rPr>
        <w:t>2. Ф</w:t>
      </w:r>
      <w:r>
        <w:rPr>
          <w:rFonts w:eastAsia="Calibri" w:ascii="Times New Roman" w:hAnsi="Times New Roman"/>
          <w:bCs/>
          <w:sz w:val="28"/>
          <w:szCs w:val="28"/>
        </w:rPr>
        <w:t>амилия, имя, отчество (последнее – при наличии) физического лица.</w:t>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t xml:space="preserve">3. Вид осуществляемых физическим лицом работ (организация выполнения работ по инженерным изысканиям, по подготовке проектной документации, </w:t>
        <w:br/>
        <w:t>по строительству, реконструкции, капитальному ремонту объектов капитального строительства).</w:t>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t xml:space="preserve">4. Дата принятия решения о включении сведений о физическом лице </w:t>
        <w:br/>
        <w:t>в национальный реестр специалистов, о внесении изменений или об исключении сведений о таком физическом лице из национального реестра специалистов.</w:t>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t xml:space="preserve">5. Дата выдачи свидетельства </w:t>
      </w:r>
      <w:r>
        <w:rPr>
          <w:rFonts w:eastAsia="Calibri" w:ascii="Times New Roman" w:hAnsi="Times New Roman" w:eastAsiaTheme="minorHAnsi"/>
          <w:sz w:val="28"/>
          <w:lang w:eastAsia="en-US"/>
        </w:rPr>
        <w:t xml:space="preserve">о квалификации, проведенной в соответствии </w:t>
        <w:br/>
        <w:t xml:space="preserve">с Федеральным законом от 3 июля 2016 г. № 238-ФЗ «О независимой оценке квалификации» (Собрание законодательства Российской Федерации, 2016, № 27, </w:t>
        <w:br/>
        <w:t>ст. 4171).</w:t>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r>
    </w:p>
    <w:p>
      <w:pPr>
        <w:pStyle w:val="Normal"/>
        <w:spacing w:lineRule="auto" w:line="240" w:before="0" w:after="0"/>
        <w:ind w:firstLine="709"/>
        <w:jc w:val="both"/>
        <w:rPr>
          <w:rFonts w:ascii="Times New Roman" w:hAnsi="Times New Roman" w:eastAsia="Calibri"/>
          <w:bCs/>
          <w:sz w:val="28"/>
          <w:szCs w:val="28"/>
        </w:rPr>
      </w:pPr>
      <w:r>
        <w:rPr>
          <w:rFonts w:eastAsia="Calibri" w:ascii="Times New Roman" w:hAnsi="Times New Roman"/>
          <w:bCs/>
          <w:sz w:val="28"/>
          <w:szCs w:val="28"/>
        </w:rPr>
      </w:r>
    </w:p>
    <w:p>
      <w:pPr>
        <w:pStyle w:val="Normal"/>
        <w:numPr>
          <w:ilvl w:val="0"/>
          <w:numId w:val="0"/>
        </w:numPr>
        <w:spacing w:lineRule="auto" w:line="240"/>
        <w:outlineLvl w:val="0"/>
        <w:rPr>
          <w:rFonts w:ascii="Times New Roman" w:hAnsi="Times New Roman" w:eastAsia="Calibri"/>
          <w:bCs/>
          <w:sz w:val="28"/>
          <w:szCs w:val="28"/>
        </w:rPr>
      </w:pPr>
      <w:r>
        <w:rPr>
          <w:rFonts w:eastAsia="Calibri" w:ascii="Times New Roman" w:hAnsi="Times New Roman"/>
          <w:bCs/>
          <w:sz w:val="28"/>
          <w:szCs w:val="28"/>
        </w:rPr>
      </w:r>
    </w:p>
    <w:p>
      <w:pPr>
        <w:pStyle w:val="Normal"/>
        <w:numPr>
          <w:ilvl w:val="0"/>
          <w:numId w:val="0"/>
        </w:numPr>
        <w:spacing w:lineRule="auto" w:line="240"/>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t>Приложение № 3</w:t>
      </w:r>
    </w:p>
    <w:p>
      <w:pPr>
        <w:pStyle w:val="Normal"/>
        <w:spacing w:lineRule="auto" w:line="240" w:before="0" w:after="0"/>
        <w:ind w:left="6096" w:hanging="0"/>
        <w:jc w:val="center"/>
        <w:rPr>
          <w:rFonts w:ascii="Times New Roman" w:hAnsi="Times New Roman" w:eastAsia="Calibri"/>
          <w:sz w:val="28"/>
          <w:szCs w:val="28"/>
        </w:rPr>
      </w:pPr>
      <w:r>
        <w:rPr>
          <w:rFonts w:eastAsia="Calibri" w:ascii="Times New Roman" w:hAnsi="Times New Roman"/>
          <w:sz w:val="28"/>
          <w:szCs w:val="28"/>
        </w:rPr>
        <w:t>к приказу Министерства строительства и жилищно-коммунального хозяйства Российской Федерации</w:t>
      </w:r>
    </w:p>
    <w:p>
      <w:pPr>
        <w:pStyle w:val="Normal"/>
        <w:spacing w:lineRule="auto" w:line="240" w:before="0" w:after="0"/>
        <w:ind w:left="6096" w:hanging="0"/>
        <w:jc w:val="center"/>
        <w:rPr>
          <w:rFonts w:ascii="Times New Roman" w:hAnsi="Times New Roman" w:eastAsia="Calibri"/>
          <w:sz w:val="28"/>
          <w:szCs w:val="28"/>
        </w:rPr>
      </w:pPr>
      <w:r>
        <w:rPr>
          <w:rFonts w:eastAsia="Calibri" w:ascii="Times New Roman" w:hAnsi="Times New Roman"/>
          <w:sz w:val="28"/>
          <w:szCs w:val="28"/>
        </w:rPr>
        <w:t>от _________________ №____</w:t>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eastAsia="Calibri"/>
          <w:b/>
          <w:b/>
          <w:sz w:val="28"/>
          <w:szCs w:val="28"/>
        </w:rPr>
      </w:pPr>
      <w:r>
        <w:rPr>
          <w:rFonts w:eastAsia="Calibri" w:ascii="Times New Roman" w:hAnsi="Times New Roman"/>
          <w:b/>
          <w:sz w:val="28"/>
          <w:szCs w:val="28"/>
        </w:rPr>
        <w:t>Порядок внесения изменений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
    <w:p>
      <w:pPr>
        <w:pStyle w:val="Normal"/>
        <w:numPr>
          <w:ilvl w:val="0"/>
          <w:numId w:val="0"/>
        </w:numPr>
        <w:spacing w:lineRule="auto" w:line="240" w:before="0" w:after="0"/>
        <w:jc w:val="center"/>
        <w:outlineLvl w:val="0"/>
        <w:rPr>
          <w:rFonts w:ascii="Times New Roman" w:hAnsi="Times New Roman" w:eastAsia="Calibri"/>
          <w:b/>
          <w:b/>
          <w:sz w:val="28"/>
          <w:szCs w:val="28"/>
        </w:rPr>
      </w:pPr>
      <w:r>
        <w:rPr>
          <w:rFonts w:eastAsia="Calibri" w:ascii="Times New Roman" w:hAnsi="Times New Roman"/>
          <w:b/>
          <w:sz w:val="28"/>
          <w:szCs w:val="28"/>
        </w:rPr>
      </w:r>
    </w:p>
    <w:p>
      <w:pPr>
        <w:pStyle w:val="S1"/>
        <w:numPr>
          <w:ilvl w:val="0"/>
          <w:numId w:val="4"/>
        </w:numPr>
        <w:shd w:val="clear" w:color="auto" w:fill="FFFFFF"/>
        <w:tabs>
          <w:tab w:val="clear" w:pos="708"/>
          <w:tab w:val="left" w:pos="1134" w:leader="none"/>
        </w:tabs>
        <w:spacing w:beforeAutospacing="0" w:before="0" w:afterAutospacing="0" w:after="0"/>
        <w:ind w:left="0" w:firstLine="709"/>
        <w:jc w:val="both"/>
        <w:rPr>
          <w:color w:val="000000" w:themeColor="text1"/>
          <w:sz w:val="28"/>
          <w:szCs w:val="28"/>
        </w:rPr>
      </w:pPr>
      <w:r>
        <w:rPr>
          <w:rFonts w:eastAsia="Calibri"/>
          <w:sz w:val="28"/>
          <w:szCs w:val="28"/>
        </w:rPr>
        <w:t>Настоящий порядок</w:t>
      </w:r>
      <w:r>
        <w:rPr>
          <w:color w:val="000000" w:themeColor="text1"/>
          <w:sz w:val="28"/>
          <w:szCs w:val="28"/>
        </w:rPr>
        <w:t xml:space="preserve"> определяет правила </w:t>
      </w:r>
      <w:r>
        <w:rPr>
          <w:rFonts w:eastAsia="Calibri"/>
          <w:sz w:val="28"/>
          <w:szCs w:val="28"/>
        </w:rPr>
        <w:t xml:space="preserve">внесения изменений </w:t>
        <w:br/>
        <w:t xml:space="preserve">в национальный реестр специалистов в области инженерных изысканий </w:t>
        <w:br/>
        <w:t>и архитектурно-строительного проектирования и (или) в национальный реестр специалистов в области строительства</w:t>
      </w:r>
      <w:r>
        <w:rPr>
          <w:color w:val="000000" w:themeColor="text1"/>
          <w:sz w:val="28"/>
          <w:szCs w:val="28"/>
        </w:rPr>
        <w:t xml:space="preserve"> </w:t>
      </w:r>
      <w:r>
        <w:rPr>
          <w:rFonts w:eastAsia="Calibri"/>
          <w:color w:val="000000" w:themeColor="text1"/>
          <w:sz w:val="28"/>
          <w:szCs w:val="28"/>
          <w:lang w:eastAsia="en-US"/>
        </w:rPr>
        <w:t xml:space="preserve">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Национальным объединением саморегулируемых организаций, основанных на членстве </w:t>
        <w:br/>
        <w:t>лиц, осуществляющих строительство (далее соответственно –</w:t>
      </w:r>
      <w:r>
        <w:rPr>
          <w:rFonts w:eastAsia="Calibri"/>
          <w:sz w:val="28"/>
          <w:szCs w:val="28"/>
        </w:rPr>
        <w:t xml:space="preserve"> национальный реестр специалистов,</w:t>
      </w:r>
      <w:r>
        <w:rPr>
          <w:rFonts w:eastAsia="Calibri"/>
          <w:color w:val="000000" w:themeColor="text1"/>
          <w:sz w:val="28"/>
          <w:szCs w:val="28"/>
          <w:lang w:eastAsia="en-US"/>
        </w:rPr>
        <w:t xml:space="preserve"> Национальное объединение саморегулируемых организаций).</w:t>
      </w:r>
    </w:p>
    <w:p>
      <w:pPr>
        <w:pStyle w:val="ListParagraph"/>
        <w:numPr>
          <w:ilvl w:val="0"/>
          <w:numId w:val="2"/>
        </w:numPr>
        <w:tabs>
          <w:tab w:val="clear" w:pos="708"/>
          <w:tab w:val="left" w:pos="1134" w:leader="none"/>
        </w:tabs>
        <w:spacing w:lineRule="auto" w:line="240" w:before="0" w:after="0"/>
        <w:ind w:left="0" w:firstLine="709"/>
        <w:contextualSpacing/>
        <w:jc w:val="both"/>
        <w:outlineLvl w:val="0"/>
        <w:rPr>
          <w:rFonts w:ascii="Times New Roman" w:hAnsi="Times New Roman" w:eastAsia="Calibri"/>
          <w:sz w:val="28"/>
          <w:szCs w:val="28"/>
        </w:rPr>
      </w:pPr>
      <w:r>
        <w:rPr>
          <w:rFonts w:eastAsia="Calibri" w:ascii="Times New Roman" w:hAnsi="Times New Roman"/>
          <w:sz w:val="28"/>
          <w:szCs w:val="28"/>
        </w:rPr>
        <w:t xml:space="preserve">Обработка персональных данных физического лица и их использование осуществляется Национальным объединением саморегулируемых организаций </w:t>
        <w:br/>
        <w:t>с соблюдением установленных законодательством Российской Федерации требований о защите персональных данных.</w:t>
      </w:r>
    </w:p>
    <w:p>
      <w:pPr>
        <w:pStyle w:val="ListParagraph"/>
        <w:numPr>
          <w:ilvl w:val="0"/>
          <w:numId w:val="2"/>
        </w:numPr>
        <w:tabs>
          <w:tab w:val="clear" w:pos="708"/>
          <w:tab w:val="left" w:pos="1134" w:leader="none"/>
        </w:tabs>
        <w:spacing w:lineRule="auto" w:line="240" w:before="0" w:after="0"/>
        <w:ind w:left="0" w:firstLine="709"/>
        <w:contextualSpacing/>
        <w:jc w:val="both"/>
        <w:outlineLvl w:val="0"/>
        <w:rPr>
          <w:rFonts w:ascii="Times New Roman" w:hAnsi="Times New Roman" w:eastAsia="Calibri"/>
          <w:sz w:val="28"/>
          <w:szCs w:val="28"/>
        </w:rPr>
      </w:pPr>
      <w:r>
        <w:rPr>
          <w:rFonts w:eastAsia="Calibri" w:ascii="Times New Roman" w:hAnsi="Times New Roman"/>
          <w:sz w:val="28"/>
          <w:szCs w:val="28"/>
        </w:rPr>
        <w:t xml:space="preserve">В случае изменения включенных в национальный реестр специалистов сведений о физическом лице, такое физическое лицо (далее – заявитель) направляет об этом заявление в соответствующее Национальное объединение саморегулируемых организаций в течение 14 дней со дня таких изменений с приложением документов, подтверждающих такие изменения, за исключением случая, указанного в пункте </w:t>
        <w:br/>
        <w:t>12 настоящего Порядка.</w:t>
      </w:r>
    </w:p>
    <w:p>
      <w:pPr>
        <w:pStyle w:val="ListParagraph"/>
        <w:numPr>
          <w:ilvl w:val="0"/>
          <w:numId w:val="2"/>
        </w:numPr>
        <w:tabs>
          <w:tab w:val="clear" w:pos="708"/>
          <w:tab w:val="left" w:pos="1134" w:leader="none"/>
        </w:tabs>
        <w:spacing w:lineRule="auto" w:line="240" w:before="0" w:after="0"/>
        <w:ind w:left="0" w:firstLine="709"/>
        <w:contextualSpacing/>
        <w:jc w:val="both"/>
        <w:outlineLvl w:val="0"/>
        <w:rPr>
          <w:rFonts w:ascii="Times New Roman" w:hAnsi="Times New Roman" w:eastAsia="Calibri"/>
          <w:sz w:val="28"/>
          <w:szCs w:val="28"/>
        </w:rPr>
      </w:pPr>
      <w:r>
        <w:rPr>
          <w:rFonts w:eastAsia="Calibri" w:ascii="Times New Roman" w:hAnsi="Times New Roman"/>
          <w:sz w:val="28"/>
          <w:szCs w:val="28"/>
        </w:rPr>
        <w:t xml:space="preserve">Саморегулируемая организация, в случаях, предусмотренных пунктами </w:t>
        <w:br/>
        <w:t xml:space="preserve">2 – 12 перечня случаев, при которых сведения о физическом лице исключаются </w:t>
        <w:br/>
        <w:t xml:space="preserve">из национального реестра специалистов в области инженерных изысканий </w:t>
        <w:br/>
        <w:t xml:space="preserve">и архитектурно-строительного проектирования, национального реестра специалистов в области строительства, утвержденного настоящим Приказом (далее – Перечень случаев), направляет заявление о внесении изменений в национальный реестр специалистов, с приложением документов, подтверждающих такие изменения </w:t>
        <w:br/>
        <w:t xml:space="preserve">в течение 30 дней со дня наступления таких случаев, а в случае, предусмотренном пунктом 13 Перечня случаев – в течение 14 дней со дня принятия соответствующего решения </w:t>
      </w:r>
      <w:r>
        <w:rPr>
          <w:rFonts w:ascii="Times New Roman" w:hAnsi="Times New Roman"/>
          <w:color w:val="000000"/>
          <w:sz w:val="28"/>
          <w:szCs w:val="28"/>
          <w:shd w:fill="FFFFFF" w:val="clear"/>
        </w:rPr>
        <w:t>постоянно действующим коллегиальным органом управления  такой саморегулируемой организации.</w:t>
      </w:r>
    </w:p>
    <w:p>
      <w:pPr>
        <w:pStyle w:val="ListParagraph"/>
        <w:numPr>
          <w:ilvl w:val="0"/>
          <w:numId w:val="2"/>
        </w:numPr>
        <w:tabs>
          <w:tab w:val="clear" w:pos="708"/>
          <w:tab w:val="left" w:pos="1134" w:leader="none"/>
        </w:tabs>
        <w:spacing w:lineRule="auto" w:line="240" w:before="0" w:after="0"/>
        <w:ind w:left="0" w:firstLine="709"/>
        <w:contextualSpacing/>
        <w:jc w:val="both"/>
        <w:outlineLvl w:val="0"/>
        <w:rPr>
          <w:rFonts w:ascii="Times New Roman" w:hAnsi="Times New Roman" w:eastAsia="Calibri"/>
          <w:sz w:val="28"/>
          <w:szCs w:val="28"/>
        </w:rPr>
      </w:pPr>
      <w:r>
        <w:rPr>
          <w:rFonts w:eastAsia="Calibri" w:ascii="Times New Roman" w:hAnsi="Times New Roman"/>
          <w:sz w:val="28"/>
          <w:szCs w:val="28"/>
        </w:rPr>
        <w:t>Указанные в пунктах 3 – 4 настоящего Порядка заявления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pPr>
        <w:pStyle w:val="ListParagraph"/>
        <w:numPr>
          <w:ilvl w:val="0"/>
          <w:numId w:val="2"/>
        </w:numPr>
        <w:tabs>
          <w:tab w:val="clear" w:pos="708"/>
          <w:tab w:val="left" w:pos="1134" w:leader="none"/>
        </w:tabs>
        <w:spacing w:lineRule="auto" w:line="240" w:before="0" w:after="0"/>
        <w:ind w:left="0" w:firstLine="709"/>
        <w:contextualSpacing/>
        <w:jc w:val="both"/>
        <w:outlineLvl w:val="0"/>
        <w:rPr>
          <w:rFonts w:ascii="Times New Roman" w:hAnsi="Times New Roman" w:eastAsia="Calibri"/>
          <w:sz w:val="28"/>
          <w:szCs w:val="28"/>
        </w:rPr>
      </w:pPr>
      <w:r>
        <w:rPr>
          <w:rFonts w:eastAsia="Calibri" w:ascii="Times New Roman" w:hAnsi="Times New Roman"/>
          <w:sz w:val="28"/>
          <w:szCs w:val="28"/>
        </w:rPr>
        <w:t xml:space="preserve"> </w:t>
      </w:r>
      <w:r>
        <w:rPr>
          <w:rFonts w:eastAsia="Calibri" w:ascii="Times New Roman" w:hAnsi="Times New Roman"/>
          <w:sz w:val="28"/>
          <w:szCs w:val="28"/>
        </w:rPr>
        <w:t xml:space="preserve">Рассмотрение указанных в пунктах 3 – 4 настоящего Порядка заявлений </w:t>
        <w:br/>
        <w:t xml:space="preserve">и прилагаемых документов, а также принятие решения о внесении изменений </w:t>
        <w:br/>
        <w:t xml:space="preserve">или об отказе во внесении изменений включенных в национальный реестр специалистов сведений о физическом лице осуществляется Национальным объединением саморегулируемых организаций в течение 14 дней со дня поступления таких заявления, документов, за исключением случая, предусмотренного пунктом </w:t>
        <w:br/>
        <w:t>7 настоящего Порядка.</w:t>
      </w:r>
    </w:p>
    <w:p>
      <w:pPr>
        <w:pStyle w:val="ListParagraph"/>
        <w:numPr>
          <w:ilvl w:val="0"/>
          <w:numId w:val="2"/>
        </w:numPr>
        <w:tabs>
          <w:tab w:val="clear" w:pos="708"/>
          <w:tab w:val="left" w:pos="1134" w:leader="none"/>
        </w:tabs>
        <w:spacing w:lineRule="auto" w:line="240" w:before="0" w:after="0"/>
        <w:ind w:left="0" w:firstLine="709"/>
        <w:contextualSpacing/>
        <w:jc w:val="both"/>
        <w:outlineLvl w:val="0"/>
        <w:rPr>
          <w:rFonts w:ascii="Times New Roman" w:hAnsi="Times New Roman" w:eastAsia="Calibri"/>
          <w:sz w:val="28"/>
          <w:szCs w:val="28"/>
        </w:rPr>
      </w:pPr>
      <w:r>
        <w:rPr>
          <w:rFonts w:eastAsia="Calibri" w:ascii="Times New Roman" w:hAnsi="Times New Roman"/>
          <w:sz w:val="28"/>
          <w:szCs w:val="28"/>
        </w:rPr>
        <w:t xml:space="preserve">Рассмотрение заявления  и прилагаемых к нему документов, а также принятие решения о внесении изменений или об отказе во внесении изменений включенных в национальный реестр специалистов сведений о физическом лице </w:t>
        <w:br/>
        <w:t xml:space="preserve">в случае, предусмотренном пунктом 13 Перечня случаев, осуществляется Советом Национального объединения саморегулируемых организаций в течение 30 дней </w:t>
        <w:br/>
        <w:t xml:space="preserve">со дня поступления заявления саморегулируемой организации, указанного в пункте </w:t>
        <w:br/>
        <w:t xml:space="preserve">4 настоящего Порядка, либо заявления члена саморегулируемой организации работником которого является (являлось) такое физическое лицо, либо заявления лица, заключившего с членом саморегулируемой организации, работником которого является (являлось) такое физическое лицо договор на выполнение функций технического заказчика, предусмотренных пунктом 22 статьи 1 Градостроительного кодекса Российской Федерации (Собрание законодательства Российской Федерации, 2005, № 1, ст. 16; 2018, № 32, ст. 5133), или договор, предусмотренный частью </w:t>
        <w:br/>
        <w:t xml:space="preserve">2 статьи 47, частью 4 статьи 48 или частью 2 статьи 52 Градостроительного кодекса Российской Федерации (Собрание законодательства Российской Федерации, </w:t>
        <w:br/>
        <w:t>2005, № 1, ст. 16; 2016, № 27, ст. 4305; 2019, № 26, ст. 3317).</w:t>
      </w:r>
    </w:p>
    <w:p>
      <w:pPr>
        <w:pStyle w:val="ListParagraph"/>
        <w:numPr>
          <w:ilvl w:val="0"/>
          <w:numId w:val="2"/>
        </w:numPr>
        <w:tabs>
          <w:tab w:val="clear" w:pos="708"/>
          <w:tab w:val="left" w:pos="1134" w:leader="none"/>
        </w:tabs>
        <w:spacing w:lineRule="auto" w:line="240" w:before="0" w:after="0"/>
        <w:ind w:left="0" w:firstLine="709"/>
        <w:contextualSpacing/>
        <w:jc w:val="both"/>
        <w:outlineLvl w:val="0"/>
        <w:rPr>
          <w:rFonts w:ascii="Times New Roman" w:hAnsi="Times New Roman" w:eastAsia="Calibri"/>
          <w:sz w:val="28"/>
          <w:szCs w:val="28"/>
        </w:rPr>
      </w:pPr>
      <w:r>
        <w:rPr>
          <w:rFonts w:eastAsia="Calibri" w:ascii="Times New Roman" w:hAnsi="Times New Roman"/>
          <w:sz w:val="28"/>
          <w:szCs w:val="28"/>
        </w:rPr>
        <w:t>В случае несоответствия прилагаемых к заявлению документов перечню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утвержденному настоящим Приказом (далее – Перечень документов), Национальное объединение саморегулируемых организаций возвращает указанные заявление, документы заявителю в течение пяти рабочих дней со дня их поступления с указанием причин возврата.</w:t>
      </w:r>
    </w:p>
    <w:p>
      <w:pPr>
        <w:pStyle w:val="ListParagraph"/>
        <w:numPr>
          <w:ilvl w:val="0"/>
          <w:numId w:val="2"/>
        </w:numPr>
        <w:tabs>
          <w:tab w:val="clear" w:pos="708"/>
          <w:tab w:val="left" w:pos="1134" w:leader="none"/>
        </w:tabs>
        <w:spacing w:lineRule="auto" w:line="240" w:before="0" w:after="0"/>
        <w:ind w:left="0" w:firstLine="709"/>
        <w:contextualSpacing/>
        <w:jc w:val="both"/>
        <w:outlineLvl w:val="0"/>
        <w:rPr>
          <w:rFonts w:ascii="Times New Roman" w:hAnsi="Times New Roman" w:eastAsia="Calibri"/>
          <w:sz w:val="28"/>
          <w:szCs w:val="28"/>
        </w:rPr>
      </w:pPr>
      <w:r>
        <w:rPr>
          <w:rFonts w:eastAsia="Calibri" w:ascii="Times New Roman" w:hAnsi="Times New Roman"/>
          <w:sz w:val="28"/>
          <w:szCs w:val="28"/>
        </w:rPr>
        <w:t xml:space="preserve">Внесение изменений в национальный реестр специалистов в случаях, предусмотренных пунктами 2 – 12 Перечня случаев, осуществляется Национальным объединением саморегулируемых организаций в течение 30 дней со дня выявления соответствующих сведений, в том числе поступления заявления, указанного в пункте 4 настоящего Порядка. </w:t>
      </w:r>
    </w:p>
    <w:p>
      <w:pPr>
        <w:pStyle w:val="ListParagraph"/>
        <w:numPr>
          <w:ilvl w:val="0"/>
          <w:numId w:val="2"/>
        </w:numPr>
        <w:tabs>
          <w:tab w:val="clear" w:pos="708"/>
          <w:tab w:val="left" w:pos="1134" w:leader="none"/>
        </w:tabs>
        <w:spacing w:lineRule="auto" w:line="240" w:before="0" w:after="0"/>
        <w:ind w:left="0" w:firstLine="709"/>
        <w:contextualSpacing/>
        <w:jc w:val="both"/>
        <w:outlineLvl w:val="0"/>
        <w:rPr>
          <w:rFonts w:ascii="Times New Roman" w:hAnsi="Times New Roman" w:eastAsia="Calibri"/>
          <w:sz w:val="28"/>
          <w:szCs w:val="28"/>
        </w:rPr>
      </w:pPr>
      <w:r>
        <w:rPr>
          <w:rFonts w:eastAsia="Calibri" w:ascii="Times New Roman" w:hAnsi="Times New Roman"/>
          <w:sz w:val="28"/>
          <w:szCs w:val="28"/>
        </w:rPr>
        <w:t xml:space="preserve">Национальное объединение саморегулируемых организаций уведомляет </w:t>
        <w:br/>
        <w:t xml:space="preserve">в письменной форме или форме электронного документа, подписанного электронной подписью, заявителя и лицо, сведения о котором содержатся (содержались) </w:t>
        <w:br/>
        <w:t>в национальном реестре специалистов, о принятом решении о внесении изменений или об отказе во внесении изменений включенных в национальный реестр специалистов сведений о нем в срок не позднее трех дней со дня принятия такого решения.</w:t>
      </w:r>
    </w:p>
    <w:p>
      <w:pPr>
        <w:pStyle w:val="ListParagraph"/>
        <w:numPr>
          <w:ilvl w:val="0"/>
          <w:numId w:val="2"/>
        </w:numPr>
        <w:tabs>
          <w:tab w:val="clear" w:pos="708"/>
          <w:tab w:val="left" w:pos="1134" w:leader="none"/>
        </w:tabs>
        <w:spacing w:lineRule="auto" w:line="240" w:before="0" w:after="0"/>
        <w:ind w:left="0" w:firstLine="709"/>
        <w:contextualSpacing/>
        <w:jc w:val="both"/>
        <w:outlineLvl w:val="0"/>
        <w:rPr>
          <w:rFonts w:ascii="Times New Roman" w:hAnsi="Times New Roman" w:eastAsia="Calibri"/>
          <w:sz w:val="28"/>
          <w:szCs w:val="28"/>
        </w:rPr>
      </w:pPr>
      <w:r>
        <w:rPr>
          <w:rFonts w:eastAsia="Calibri" w:ascii="Times New Roman" w:hAnsi="Times New Roman"/>
          <w:sz w:val="28"/>
          <w:szCs w:val="28"/>
        </w:rPr>
        <w:t>Изменения в национальный реестр специалистов вносятся Национальным объединением саморегулируемых организаций в день принятия решения о внесении таких изменений.</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 xml:space="preserve">12. Изменения включенных в национальный реестр специалистов сведений, указанных в пункте 4 Перечня документов, вносятся Национальным объединением саморегулируемых организаций в течение 1 рабочего дня со дня внесения в реестр сведений о проведении независимой оценки квалификации, предусмотренный статьей 2 Федерального закона от 3 июля 2016 г. № 238-ФЗ «О независимой оценке квалификации» (Собрание законодательства Российской Федерации, 2016, № 27, </w:t>
        <w:br/>
        <w:t>ст. 4171), информации о свидетельстве о квалификации соответствующего физического лица.</w:t>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t>Приложение № 4</w:t>
      </w:r>
    </w:p>
    <w:p>
      <w:pPr>
        <w:pStyle w:val="Normal"/>
        <w:spacing w:lineRule="auto" w:line="240" w:before="0" w:after="0"/>
        <w:ind w:left="6096" w:hanging="0"/>
        <w:jc w:val="center"/>
        <w:rPr>
          <w:rFonts w:ascii="Times New Roman" w:hAnsi="Times New Roman" w:eastAsia="Calibri"/>
          <w:sz w:val="28"/>
          <w:szCs w:val="28"/>
        </w:rPr>
      </w:pPr>
      <w:r>
        <w:rPr>
          <w:rFonts w:eastAsia="Calibri" w:ascii="Times New Roman" w:hAnsi="Times New Roman"/>
          <w:sz w:val="28"/>
          <w:szCs w:val="28"/>
        </w:rPr>
        <w:t>к приказу Министерства строительства и жилищно-коммунального хозяйства Российской Федерации</w:t>
      </w:r>
    </w:p>
    <w:p>
      <w:pPr>
        <w:pStyle w:val="Normal"/>
        <w:spacing w:lineRule="auto" w:line="240" w:before="0" w:after="0"/>
        <w:ind w:left="6096" w:hanging="0"/>
        <w:jc w:val="center"/>
        <w:rPr>
          <w:rFonts w:ascii="Times New Roman" w:hAnsi="Times New Roman" w:eastAsia="Calibri"/>
          <w:sz w:val="28"/>
          <w:szCs w:val="28"/>
        </w:rPr>
      </w:pPr>
      <w:r>
        <w:rPr>
          <w:rFonts w:eastAsia="Calibri" w:ascii="Times New Roman" w:hAnsi="Times New Roman"/>
          <w:sz w:val="28"/>
          <w:szCs w:val="28"/>
        </w:rPr>
        <w:t>от _________________ №____</w:t>
      </w:r>
    </w:p>
    <w:p>
      <w:pPr>
        <w:pStyle w:val="Normal"/>
        <w:spacing w:lineRule="auto" w:line="240" w:before="0" w:after="0"/>
        <w:jc w:val="right"/>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jc w:val="center"/>
        <w:rPr>
          <w:rFonts w:ascii="Times New Roman" w:hAnsi="Times New Roman" w:eastAsia="Calibri"/>
          <w:b/>
          <w:b/>
          <w:bCs/>
          <w:sz w:val="28"/>
          <w:szCs w:val="28"/>
        </w:rPr>
      </w:pPr>
      <w:r>
        <w:rPr>
          <w:rFonts w:eastAsia="Calibri" w:ascii="Times New Roman" w:hAnsi="Times New Roman"/>
          <w:b/>
          <w:bCs/>
          <w:sz w:val="28"/>
          <w:szCs w:val="28"/>
        </w:rPr>
      </w:r>
    </w:p>
    <w:p>
      <w:pPr>
        <w:pStyle w:val="Normal"/>
        <w:spacing w:lineRule="auto" w:line="240" w:before="0" w:after="0"/>
        <w:ind w:firstLine="709"/>
        <w:jc w:val="center"/>
        <w:rPr>
          <w:rFonts w:ascii="Times New Roman" w:hAnsi="Times New Roman" w:eastAsia="Calibri"/>
          <w:bCs/>
          <w:sz w:val="28"/>
          <w:szCs w:val="28"/>
        </w:rPr>
      </w:pPr>
      <w:r>
        <w:rPr>
          <w:rFonts w:eastAsia="Calibri" w:ascii="Times New Roman" w:hAnsi="Times New Roman"/>
          <w:b/>
          <w:bCs/>
          <w:sz w:val="28"/>
          <w:szCs w:val="28"/>
        </w:rPr>
        <w:t xml:space="preserve">Основания для отказа во включении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 </w:t>
      </w:r>
    </w:p>
    <w:p>
      <w:pPr>
        <w:pStyle w:val="Normal"/>
        <w:spacing w:lineRule="auto" w:line="240" w:before="0" w:after="0"/>
        <w:jc w:val="center"/>
        <w:rPr>
          <w:rFonts w:ascii="Times New Roman" w:hAnsi="Times New Roman" w:eastAsia="Calibri"/>
          <w:b/>
          <w:b/>
          <w:bCs/>
          <w:sz w:val="28"/>
          <w:szCs w:val="28"/>
        </w:rPr>
      </w:pPr>
      <w:r>
        <w:rPr>
          <w:rFonts w:eastAsia="Calibri" w:ascii="Times New Roman" w:hAnsi="Times New Roman"/>
          <w:b/>
          <w:bCs/>
          <w:sz w:val="28"/>
          <w:szCs w:val="28"/>
        </w:rPr>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1. Несоответствие физического лица требованиям, установленным частью </w:t>
        <w:br/>
        <w:t>10 статьи 55.5-1 Градостроительного кодекса Российской Федерации (Собрание законодательства Российской Федерации, 2005, № 1, ст. 16; 2022, № 1, ст. 16).</w:t>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2. Установление факта представления физическим лицом документов, содержащих недостоверные сведения.</w:t>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3. Наличие в отношении физического лица решений об исключении сведений </w:t>
        <w:br/>
        <w:t>о нем из национального реестра специалистов в случаях, предусмотренных пунктами 4 – 8 и 10 – 13 перечня случаев, при которых сведения о физическом лице исключаются из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утвержденного настоящим Приказом (далее – Перечень случаев), принятых за период не более чем два года, предшествующих дате подачи заявления, указанного в части 10 статьи 55.5-1 Градостроительного кодекса Российской Федерации.</w:t>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4. Установление в отношении такого физического лица случая, указанного </w:t>
        <w:br/>
        <w:t>в пункте 9 Перечня случаев.</w:t>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r>
    </w:p>
    <w:p>
      <w:pPr>
        <w:pStyle w:val="Normal"/>
        <w:numPr>
          <w:ilvl w:val="0"/>
          <w:numId w:val="0"/>
        </w:numPr>
        <w:spacing w:lineRule="auto" w:line="240"/>
        <w:ind w:left="6096" w:hanging="0"/>
        <w:jc w:val="center"/>
        <w:outlineLvl w:val="0"/>
        <w:rPr>
          <w:rFonts w:ascii="Times New Roman" w:hAnsi="Times New Roman" w:eastAsia="Calibri"/>
          <w:sz w:val="28"/>
          <w:szCs w:val="28"/>
        </w:rPr>
      </w:pPr>
      <w:r>
        <w:rPr>
          <w:rFonts w:eastAsia="Calibri" w:ascii="Times New Roman" w:hAnsi="Times New Roman"/>
          <w:sz w:val="28"/>
          <w:szCs w:val="28"/>
        </w:rPr>
        <w:t>Приложение № 5</w:t>
      </w:r>
    </w:p>
    <w:p>
      <w:pPr>
        <w:pStyle w:val="Normal"/>
        <w:spacing w:lineRule="auto" w:line="240" w:before="0" w:after="0"/>
        <w:ind w:left="6096" w:hanging="0"/>
        <w:jc w:val="center"/>
        <w:rPr>
          <w:rFonts w:ascii="Times New Roman" w:hAnsi="Times New Roman" w:eastAsia="Calibri"/>
          <w:sz w:val="28"/>
          <w:szCs w:val="28"/>
        </w:rPr>
      </w:pPr>
      <w:r>
        <w:rPr>
          <w:rFonts w:eastAsia="Calibri" w:ascii="Times New Roman" w:hAnsi="Times New Roman"/>
          <w:sz w:val="28"/>
          <w:szCs w:val="28"/>
        </w:rPr>
        <w:t>к приказу Министерства строительства и жилищно-коммунального хозяйства Российской Федерации</w:t>
      </w:r>
    </w:p>
    <w:p>
      <w:pPr>
        <w:pStyle w:val="Normal"/>
        <w:spacing w:lineRule="auto" w:line="240" w:before="0" w:after="0"/>
        <w:ind w:left="6096" w:hanging="0"/>
        <w:jc w:val="center"/>
        <w:rPr>
          <w:rFonts w:ascii="Times New Roman" w:hAnsi="Times New Roman" w:eastAsia="Calibri"/>
          <w:sz w:val="28"/>
          <w:szCs w:val="28"/>
        </w:rPr>
      </w:pPr>
      <w:r>
        <w:rPr>
          <w:rFonts w:eastAsia="Calibri" w:ascii="Times New Roman" w:hAnsi="Times New Roman"/>
          <w:sz w:val="28"/>
          <w:szCs w:val="28"/>
        </w:rPr>
        <w:t>от _________________ №____</w:t>
      </w:r>
    </w:p>
    <w:p>
      <w:pPr>
        <w:pStyle w:val="Normal"/>
        <w:spacing w:lineRule="auto" w:line="240" w:before="0" w:after="0"/>
        <w:ind w:left="6096" w:hanging="0"/>
        <w:jc w:val="center"/>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ind w:left="6096" w:hanging="0"/>
        <w:jc w:val="center"/>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jc w:val="center"/>
        <w:rPr>
          <w:rFonts w:ascii="Times New Roman" w:hAnsi="Times New Roman" w:eastAsia="Calibri"/>
          <w:b/>
          <w:b/>
          <w:sz w:val="28"/>
          <w:szCs w:val="28"/>
        </w:rPr>
      </w:pPr>
      <w:r>
        <w:rPr>
          <w:rFonts w:eastAsia="Calibri" w:ascii="Times New Roman" w:hAnsi="Times New Roman"/>
          <w:b/>
          <w:sz w:val="28"/>
          <w:szCs w:val="28"/>
        </w:rPr>
        <w:t>Перечень случаев, при которых сведения о физическом лице исключаются из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Normal"/>
        <w:spacing w:lineRule="auto" w:line="240" w:before="0" w:after="0"/>
        <w:ind w:left="6096" w:hanging="0"/>
        <w:jc w:val="center"/>
        <w:rPr>
          <w:rFonts w:ascii="Times New Roman" w:hAnsi="Times New Roman" w:eastAsia="Calibri"/>
          <w:b/>
          <w:b/>
          <w:sz w:val="28"/>
          <w:szCs w:val="28"/>
        </w:rPr>
      </w:pPr>
      <w:r>
        <w:rPr>
          <w:rFonts w:eastAsia="Calibri" w:ascii="Times New Roman" w:hAnsi="Times New Roman"/>
          <w:b/>
          <w:sz w:val="28"/>
          <w:szCs w:val="28"/>
        </w:rPr>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1. Поступление в Национальное объединение саморегулируемых организаций, основанных на членстве лиц, выполняющих инженерные изыскания, </w:t>
        <w:br/>
        <w:t xml:space="preserve">и саморегулируемых организаций, основанных на членстве лиц, осуществляющих подготовку проектной документации, Национальным объединением саморегулируемых организаций, основанных на членстве лиц, осуществляющих строительство, заявления такого физического лица об исключении сведений </w:t>
        <w:br/>
        <w:t xml:space="preserve">о нем из национального реестра специалистов в области инженерных изысканий </w:t>
        <w:br/>
        <w:t>и архитектурно-строительного проектирования, национального реестра специалистов в области строительства (далее – Национальный реестр специалистов).</w:t>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2. Смерти такого физического лица.</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3. Признание решением суда такого физического лица недееспособным </w:t>
        <w:br/>
        <w:t>или ограниченно дееспособным.</w:t>
      </w:r>
    </w:p>
    <w:p>
      <w:pPr>
        <w:pStyle w:val="ConsPlusTitle"/>
        <w:ind w:firstLine="709"/>
        <w:jc w:val="both"/>
        <w:rPr>
          <w:rFonts w:ascii="Times New Roman" w:hAnsi="Times New Roman" w:cs="Times New Roman"/>
          <w:b w:val="false"/>
          <w:b w:val="false"/>
          <w:bCs/>
          <w:sz w:val="28"/>
          <w:szCs w:val="28"/>
        </w:rPr>
      </w:pPr>
      <w:r>
        <w:rPr>
          <w:rFonts w:cs="Times New Roman" w:ascii="Times New Roman" w:hAnsi="Times New Roman"/>
          <w:b w:val="false"/>
          <w:bCs/>
          <w:sz w:val="28"/>
          <w:szCs w:val="28"/>
          <w:lang w:bidi="ru-RU"/>
        </w:rPr>
        <w:t xml:space="preserve">4. Истечение у иностранного гражданина срока действия разрешения </w:t>
        <w:br/>
        <w:t>на временное проживание в Российской Федерации, срока действия</w:t>
      </w:r>
      <w:r>
        <w:rPr>
          <w:b w:val="false"/>
          <w:bCs/>
          <w:szCs w:val="28"/>
          <w:lang w:bidi="ru-RU"/>
        </w:rPr>
        <w:t xml:space="preserve"> </w:t>
      </w:r>
      <w:r>
        <w:rPr>
          <w:rFonts w:cs="Times New Roman" w:ascii="Times New Roman" w:hAnsi="Times New Roman"/>
          <w:b w:val="false"/>
          <w:bCs/>
          <w:sz w:val="28"/>
          <w:szCs w:val="28"/>
        </w:rPr>
        <w:t>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когда в соответствии с федеральными законами или международными договорами Российской Федерации такой документ не требуется.</w:t>
      </w:r>
    </w:p>
    <w:p>
      <w:pPr>
        <w:pStyle w:val="ConsPlusTitle"/>
        <w:ind w:firstLine="709"/>
        <w:jc w:val="both"/>
        <w:rPr>
          <w:rFonts w:ascii="Times New Roman" w:hAnsi="Times New Roman" w:cs="Times New Roman"/>
          <w:b w:val="false"/>
          <w:b w:val="false"/>
          <w:bCs/>
          <w:sz w:val="28"/>
          <w:szCs w:val="28"/>
          <w:lang w:bidi="ru-RU"/>
        </w:rPr>
      </w:pPr>
      <w:r>
        <w:rPr>
          <w:rFonts w:cs="Times New Roman" w:ascii="Times New Roman" w:hAnsi="Times New Roman"/>
          <w:b w:val="false"/>
          <w:bCs/>
          <w:sz w:val="28"/>
          <w:szCs w:val="28"/>
          <w:lang w:bidi="ru-RU"/>
        </w:rPr>
        <w:t xml:space="preserve">5. Невыполнение таким физическим лицом, сведения о котором внесены </w:t>
        <w:br/>
        <w:t xml:space="preserve">в Национальный реестр специалистов до 31 августа 2022 года, требования, предусмотренного пунктом 4 части 10 статьи 55.5-1 Градостроительного кодекса Российской Федерации (Собрание законодательства Российской Федерации, </w:t>
        <w:br/>
      </w:r>
      <w:r>
        <w:rPr>
          <w:rFonts w:cs="Times New Roman" w:ascii="Times New Roman" w:hAnsi="Times New Roman"/>
          <w:b w:val="false"/>
          <w:color w:val="000000"/>
          <w:sz w:val="28"/>
          <w:szCs w:val="28"/>
        </w:rPr>
        <w:t>2005, № 1, ст. 16; 2022, № 1, ст. 16),</w:t>
      </w:r>
      <w:r>
        <w:rPr>
          <w:rFonts w:cs="Times New Roman" w:ascii="Times New Roman" w:hAnsi="Times New Roman"/>
          <w:b w:val="false"/>
          <w:bCs/>
          <w:sz w:val="28"/>
          <w:szCs w:val="28"/>
          <w:lang w:bidi="ru-RU"/>
        </w:rPr>
        <w:t xml:space="preserve"> в течение 6 месяцев после истечения </w:t>
        <w:br/>
        <w:t>5 лет со дня повышения им квалификации по направлению подготовки в области строительства.</w:t>
      </w:r>
    </w:p>
    <w:p>
      <w:pPr>
        <w:pStyle w:val="ConsPlusTitle"/>
        <w:ind w:firstLine="709"/>
        <w:jc w:val="both"/>
        <w:rPr>
          <w:rFonts w:ascii="Times New Roman" w:hAnsi="Times New Roman" w:cs="Times New Roman"/>
          <w:b w:val="false"/>
          <w:b w:val="false"/>
          <w:bCs/>
          <w:sz w:val="28"/>
          <w:szCs w:val="28"/>
          <w:lang w:bidi="ru-RU"/>
        </w:rPr>
      </w:pPr>
      <w:r>
        <w:rPr>
          <w:rFonts w:cs="Times New Roman" w:ascii="Times New Roman" w:hAnsi="Times New Roman"/>
          <w:b w:val="false"/>
          <w:bCs/>
          <w:sz w:val="28"/>
          <w:szCs w:val="28"/>
          <w:lang w:bidi="ru-RU"/>
        </w:rPr>
        <w:t xml:space="preserve">6. Невыполнение требования, предусмотренного пунктом 4 части 10 статьи 55.5-1 Градостроительного кодекса Российской Федерации, физическим лицом, сведения о котором включены в Национальный реестр специалистов </w:t>
        <w:br/>
        <w:t>с 1 сентября 2022 года.</w:t>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7. Привлечение такого физического лица к административной ответственности в течение одного года два раза и более за аналогичные правонарушения, допущенные при выполнении инженерных изысканий, подготовке проектной документации, осуществлении строительства, реконструкции, капитального ремонта, сноса объекта капитального строительства.</w:t>
      </w:r>
    </w:p>
    <w:p>
      <w:pPr>
        <w:pStyle w:val="Normal"/>
        <w:spacing w:lineRule="auto" w:line="240" w:before="0" w:after="0"/>
        <w:ind w:firstLine="709"/>
        <w:jc w:val="both"/>
        <w:rPr>
          <w:rFonts w:ascii="Times New Roman" w:hAnsi="Times New Roman" w:eastAsia="Calibri"/>
          <w:bCs/>
          <w:sz w:val="28"/>
          <w:szCs w:val="28"/>
        </w:rPr>
      </w:pPr>
      <w:r>
        <w:rPr>
          <w:rFonts w:ascii="Times New Roman" w:hAnsi="Times New Roman"/>
          <w:bCs/>
          <w:sz w:val="28"/>
          <w:szCs w:val="28"/>
        </w:rPr>
        <w:t xml:space="preserve">8. Осуждение такого физического лица за совершение преступления </w:t>
        <w:br/>
        <w:t xml:space="preserve">или наличия у такого физического лица непогашенной или неснятой судимости </w:t>
        <w:br/>
        <w:t>за совершение умышленного преступления.</w:t>
      </w:r>
    </w:p>
    <w:p>
      <w:pPr>
        <w:pStyle w:val="ConsPlusTitle"/>
        <w:ind w:firstLine="709"/>
        <w:jc w:val="both"/>
        <w:rPr>
          <w:rFonts w:ascii="Times New Roman" w:hAnsi="Times New Roman" w:cs="Times New Roman"/>
          <w:b w:val="false"/>
          <w:b w:val="false"/>
          <w:color w:val="22272F"/>
          <w:sz w:val="28"/>
          <w:szCs w:val="28"/>
          <w:shd w:fill="FFFFFF" w:val="clear"/>
        </w:rPr>
      </w:pPr>
      <w:r>
        <w:rPr>
          <w:rFonts w:cs="Times New Roman" w:ascii="Times New Roman" w:hAnsi="Times New Roman"/>
          <w:b w:val="false"/>
          <w:color w:val="000000"/>
          <w:sz w:val="28"/>
          <w:szCs w:val="28"/>
        </w:rPr>
        <w:t xml:space="preserve">9. Вступление в законную силу решения суда, установившего вину </w:t>
      </w:r>
      <w:r>
        <w:rPr>
          <w:rFonts w:cs="Times New Roman" w:ascii="Times New Roman" w:hAnsi="Times New Roman"/>
          <w:b w:val="false"/>
          <w:color w:val="000000" w:themeColor="text1"/>
          <w:sz w:val="28"/>
          <w:szCs w:val="28"/>
        </w:rPr>
        <w:t xml:space="preserve">такого физического лица </w:t>
      </w:r>
      <w:r>
        <w:rPr>
          <w:rFonts w:cs="Times New Roman" w:ascii="Times New Roman" w:hAnsi="Times New Roman"/>
          <w:b w:val="false"/>
          <w:color w:val="000000"/>
          <w:sz w:val="28"/>
          <w:szCs w:val="28"/>
        </w:rPr>
        <w:t xml:space="preserve">в причинении </w:t>
      </w:r>
      <w:r>
        <w:rPr>
          <w:rFonts w:cs="Times New Roman" w:ascii="Times New Roman" w:hAnsi="Times New Roman"/>
          <w:b w:val="false"/>
          <w:color w:val="000000" w:themeColor="text1"/>
          <w:sz w:val="28"/>
          <w:szCs w:val="28"/>
        </w:rPr>
        <w:t xml:space="preserve">вреда жизни или здоровью физических </w:t>
        <w:br/>
        <w:t xml:space="preserve">лиц, указанный в статье 60 Градостроительного кодекса Российской Федерации (Собрание законодательства Российской Федерации, </w:t>
      </w:r>
      <w:r>
        <w:rPr>
          <w:rFonts w:cs="Times New Roman" w:ascii="Times New Roman" w:hAnsi="Times New Roman"/>
          <w:b w:val="false"/>
          <w:color w:val="000000"/>
          <w:sz w:val="28"/>
          <w:szCs w:val="28"/>
        </w:rPr>
        <w:t xml:space="preserve">2005, № 1, ст. 16; 2021, № 27, </w:t>
        <w:br/>
        <w:t>ст. 5103)</w:t>
      </w:r>
      <w:r>
        <w:rPr>
          <w:rFonts w:cs="Times New Roman" w:ascii="Times New Roman" w:hAnsi="Times New Roman"/>
          <w:b w:val="false"/>
          <w:color w:val="22272F"/>
          <w:sz w:val="28"/>
          <w:szCs w:val="28"/>
          <w:shd w:fill="FFFFFF" w:val="clear"/>
        </w:rPr>
        <w:t>.</w:t>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10. Осуществление по вине такого физического лица, установленной вступившим в законную силу судебным решением, выплат из компенсационных фондов саморегулируемой организации.</w:t>
      </w:r>
    </w:p>
    <w:p>
      <w:pPr>
        <w:pStyle w:val="ConsPlusTitle"/>
        <w:ind w:firstLine="709"/>
        <w:jc w:val="both"/>
        <w:rPr>
          <w:rFonts w:ascii="Times New Roman" w:hAnsi="Times New Roman" w:cs="Times New Roman"/>
          <w:b w:val="false"/>
          <w:b w:val="false"/>
          <w:color w:val="22272F"/>
          <w:sz w:val="28"/>
          <w:szCs w:val="28"/>
          <w:shd w:fill="FFFFFF" w:val="clear"/>
        </w:rPr>
      </w:pPr>
      <w:r>
        <w:rPr>
          <w:rFonts w:cs="Times New Roman" w:ascii="Times New Roman" w:hAnsi="Times New Roman"/>
          <w:b w:val="false"/>
          <w:color w:val="000000" w:themeColor="text1"/>
          <w:sz w:val="28"/>
          <w:szCs w:val="28"/>
        </w:rPr>
        <w:t xml:space="preserve">11. Наличие в </w:t>
      </w:r>
      <w:r>
        <w:rPr>
          <w:rFonts w:cs="Times New Roman" w:ascii="Times New Roman" w:hAnsi="Times New Roman"/>
          <w:b w:val="false"/>
          <w:color w:val="22272F"/>
          <w:sz w:val="28"/>
          <w:szCs w:val="28"/>
          <w:shd w:fill="FFFFFF" w:val="clear"/>
        </w:rPr>
        <w:t xml:space="preserve">заключении, указанном в части 6 статьи 62 Градостроительного кодекса Российской Федерации (Собрание законодательства Российской Федерации, 2005, № 1, ст. 16), обстоятельств, указывающих на виновность такого физического лица в период выполнения им должностных обязанностей, указанных в части </w:t>
        <w:br/>
        <w:t xml:space="preserve">3 или 5 статьи 55.1-1 Градостроительного кодекса Российской Федерации </w:t>
      </w:r>
      <w:r>
        <w:rPr>
          <w:rFonts w:cs="Times New Roman" w:ascii="Times New Roman" w:hAnsi="Times New Roman"/>
          <w:b w:val="false"/>
          <w:bCs/>
          <w:sz w:val="28"/>
          <w:szCs w:val="28"/>
          <w:lang w:bidi="ru-RU"/>
        </w:rPr>
        <w:t xml:space="preserve">(Собрание законодательства Российской Федерации, </w:t>
      </w:r>
      <w:r>
        <w:rPr>
          <w:rFonts w:cs="Times New Roman" w:ascii="Times New Roman" w:hAnsi="Times New Roman"/>
          <w:b w:val="false"/>
          <w:color w:val="000000"/>
          <w:sz w:val="28"/>
          <w:szCs w:val="28"/>
        </w:rPr>
        <w:t>2005, № 1, ст. 16; 2022, № 1, ст. 16)</w:t>
      </w:r>
      <w:r>
        <w:rPr>
          <w:rFonts w:cs="Times New Roman" w:ascii="Times New Roman" w:hAnsi="Times New Roman"/>
          <w:b w:val="false"/>
          <w:color w:val="22272F"/>
          <w:sz w:val="28"/>
          <w:szCs w:val="28"/>
          <w:shd w:fill="FFFFFF" w:val="clear"/>
        </w:rPr>
        <w:t>.</w:t>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12. Включение по вине такого физического лица, установленной вступившим </w:t>
        <w:br/>
        <w:t xml:space="preserve">в законную силу судебным решением, индивидуального предпринимателя </w:t>
        <w:br/>
        <w:t>или юридического лица, работником которого является (являлось) такое физическое лицо, в реестр недобросовестных поставщиков (подрядчиков, исполнителей).</w:t>
      </w:r>
    </w:p>
    <w:p>
      <w:pPr>
        <w:pStyle w:val="ConsPlusTitle"/>
        <w:ind w:firstLine="709"/>
        <w:jc w:val="both"/>
        <w:rPr>
          <w:rFonts w:ascii="Times New Roman" w:hAnsi="Times New Roman" w:cs="Times New Roman"/>
          <w:b w:val="false"/>
          <w:b w:val="false"/>
          <w:bCs/>
          <w:color w:val="000000"/>
          <w:sz w:val="28"/>
          <w:szCs w:val="28"/>
        </w:rPr>
      </w:pPr>
      <w:r>
        <w:rPr>
          <w:rFonts w:cs="Times New Roman" w:ascii="Times New Roman" w:hAnsi="Times New Roman"/>
          <w:b w:val="false"/>
          <w:bCs/>
          <w:color w:val="000000"/>
          <w:sz w:val="28"/>
          <w:szCs w:val="28"/>
        </w:rPr>
        <w:t xml:space="preserve">13. Принятие решения Совета Национального объединения саморегулируемых организаций о неисполнении таким физическим лицом должностных обязанностей специалиста по организации инженерных изысканий, специалистов по организации архитектурно-строительного проектирования или строительства, определенных статьей 55.5-1 Градостроительного кодекса Российской Федерации </w:t>
      </w:r>
      <w:r>
        <w:rPr>
          <w:rFonts w:cs="Times New Roman" w:ascii="Times New Roman" w:hAnsi="Times New Roman"/>
          <w:b w:val="false"/>
          <w:bCs/>
          <w:sz w:val="28"/>
          <w:szCs w:val="28"/>
          <w:lang w:bidi="ru-RU"/>
        </w:rPr>
        <w:t xml:space="preserve">(Собрание законодательства Российской Федерации, </w:t>
      </w:r>
      <w:r>
        <w:rPr>
          <w:rFonts w:cs="Times New Roman" w:ascii="Times New Roman" w:hAnsi="Times New Roman"/>
          <w:b w:val="false"/>
          <w:color w:val="000000"/>
          <w:sz w:val="28"/>
          <w:szCs w:val="28"/>
        </w:rPr>
        <w:t>2005, № 1, ст. 16; 2022, № 1, ст. 16)</w:t>
      </w:r>
      <w:r>
        <w:rPr>
          <w:rFonts w:cs="Times New Roman" w:ascii="Times New Roman" w:hAnsi="Times New Roman"/>
          <w:b w:val="false"/>
          <w:bCs/>
          <w:color w:val="000000"/>
          <w:sz w:val="28"/>
          <w:szCs w:val="28"/>
        </w:rPr>
        <w:t>.</w:t>
      </w:r>
    </w:p>
    <w:sectPr>
      <w:headerReference w:type="default" r:id="rId2"/>
      <w:footerReference w:type="default" r:id="rId3"/>
      <w:type w:val="nextPage"/>
      <w:pgSz w:w="11906" w:h="16838"/>
      <w:pgMar w:left="1134" w:right="567" w:gutter="0" w:header="709" w:top="1134" w:footer="431"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358f0"/>
    <w:pPr>
      <w:widowControl/>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с отступом Знак"/>
    <w:link w:val="a3"/>
    <w:semiHidden/>
    <w:qFormat/>
    <w:rsid w:val="00d358f0"/>
    <w:rPr>
      <w:rFonts w:eastAsia="Times New Roman"/>
      <w:sz w:val="24"/>
      <w:szCs w:val="24"/>
      <w:lang w:eastAsia="ru-RU"/>
    </w:rPr>
  </w:style>
  <w:style w:type="character" w:styleId="2" w:customStyle="1">
    <w:name w:val="Основной текст 2 Знак"/>
    <w:link w:val="2"/>
    <w:qFormat/>
    <w:rsid w:val="00d358f0"/>
    <w:rPr>
      <w:rFonts w:eastAsia="Times New Roman"/>
      <w:szCs w:val="28"/>
      <w:lang w:eastAsia="ru-RU"/>
    </w:rPr>
  </w:style>
  <w:style w:type="character" w:styleId="FontStyle11" w:customStyle="1">
    <w:name w:val="Font Style11"/>
    <w:uiPriority w:val="99"/>
    <w:qFormat/>
    <w:rsid w:val="00d358f0"/>
    <w:rPr>
      <w:rFonts w:ascii="Times New Roman" w:hAnsi="Times New Roman" w:cs="Times New Roman"/>
      <w:b/>
      <w:bCs/>
      <w:sz w:val="18"/>
      <w:szCs w:val="18"/>
    </w:rPr>
  </w:style>
  <w:style w:type="character" w:styleId="Style15" w:customStyle="1">
    <w:name w:val="Верхний колонтитул Знак"/>
    <w:link w:val="a6"/>
    <w:uiPriority w:val="99"/>
    <w:qFormat/>
    <w:rsid w:val="00534de9"/>
    <w:rPr>
      <w:rFonts w:ascii="Calibri" w:hAnsi="Calibri" w:eastAsia="Times New Roman" w:cs="Times New Roman"/>
      <w:sz w:val="22"/>
      <w:lang w:eastAsia="ru-RU"/>
    </w:rPr>
  </w:style>
  <w:style w:type="character" w:styleId="Style16" w:customStyle="1">
    <w:name w:val="Нижний колонтитул Знак"/>
    <w:link w:val="a8"/>
    <w:uiPriority w:val="99"/>
    <w:qFormat/>
    <w:rsid w:val="00534de9"/>
    <w:rPr>
      <w:rFonts w:ascii="Calibri" w:hAnsi="Calibri" w:eastAsia="Times New Roman" w:cs="Times New Roman"/>
      <w:sz w:val="22"/>
      <w:lang w:eastAsia="ru-RU"/>
    </w:rPr>
  </w:style>
  <w:style w:type="character" w:styleId="Style17" w:customStyle="1">
    <w:name w:val="Текст выноски Знак"/>
    <w:link w:val="ab"/>
    <w:uiPriority w:val="99"/>
    <w:semiHidden/>
    <w:qFormat/>
    <w:rsid w:val="000801ab"/>
    <w:rPr>
      <w:rFonts w:ascii="Tahoma" w:hAnsi="Tahoma" w:eastAsia="Times New Roman" w:cs="Tahoma"/>
      <w:sz w:val="16"/>
      <w:szCs w:val="16"/>
      <w:lang w:eastAsia="ru-RU"/>
    </w:rPr>
  </w:style>
  <w:style w:type="character" w:styleId="Style18" w:customStyle="1">
    <w:name w:val="Схема документа Знак"/>
    <w:link w:val="ad"/>
    <w:uiPriority w:val="99"/>
    <w:semiHidden/>
    <w:qFormat/>
    <w:rsid w:val="0022032c"/>
    <w:rPr>
      <w:rFonts w:ascii="Tahoma" w:hAnsi="Tahoma" w:eastAsia="Times New Roman" w:cs="Tahoma"/>
      <w:sz w:val="16"/>
      <w:szCs w:val="16"/>
    </w:rPr>
  </w:style>
  <w:style w:type="character" w:styleId="PlaceholderText">
    <w:name w:val="Placeholder Text"/>
    <w:basedOn w:val="DefaultParagraphFont"/>
    <w:uiPriority w:val="99"/>
    <w:semiHidden/>
    <w:qFormat/>
    <w:rsid w:val="00f8598a"/>
    <w:rPr>
      <w:color w:val="808080"/>
    </w:rPr>
  </w:style>
  <w:style w:type="character" w:styleId="Blk" w:customStyle="1">
    <w:name w:val="blk"/>
    <w:qFormat/>
    <w:rsid w:val="009a19be"/>
    <w:rPr>
      <w:lang w:val="ru-RU"/>
    </w:rPr>
  </w:style>
  <w:style w:type="character" w:styleId="SubtleEmphasis">
    <w:name w:val="Subtle Emphasis"/>
    <w:basedOn w:val="DefaultParagraphFont"/>
    <w:uiPriority w:val="19"/>
    <w:qFormat/>
    <w:rsid w:val="00a51036"/>
    <w:rPr>
      <w:i/>
      <w:iCs/>
      <w:color w:val="404040" w:themeColor="text1" w:themeTint="bf"/>
    </w:rPr>
  </w:style>
  <w:style w:type="character" w:styleId="FontStyle81" w:customStyle="1">
    <w:name w:val="Font Style81"/>
    <w:basedOn w:val="DefaultParagraphFont"/>
    <w:uiPriority w:val="99"/>
    <w:qFormat/>
    <w:rsid w:val="00fa5c6e"/>
    <w:rPr>
      <w:rFonts w:ascii="Times New Roman" w:hAnsi="Times New Roman" w:cs="Times New Roman"/>
      <w:color w:val="000000"/>
      <w:sz w:val="12"/>
      <w:szCs w:val="12"/>
    </w:rPr>
  </w:style>
  <w:style w:type="character" w:styleId="Style19">
    <w:name w:val="Интернет-ссылка"/>
    <w:basedOn w:val="DefaultParagraphFont"/>
    <w:uiPriority w:val="99"/>
    <w:semiHidden/>
    <w:unhideWhenUsed/>
    <w:rsid w:val="00a36880"/>
    <w:rPr>
      <w:color w:val="0000FF"/>
      <w:u w:val="single"/>
    </w:rPr>
  </w:style>
  <w:style w:type="character" w:styleId="Annotationreference">
    <w:name w:val="annotation reference"/>
    <w:basedOn w:val="DefaultParagraphFont"/>
    <w:uiPriority w:val="99"/>
    <w:semiHidden/>
    <w:unhideWhenUsed/>
    <w:qFormat/>
    <w:rsid w:val="00031bb8"/>
    <w:rPr>
      <w:sz w:val="16"/>
      <w:szCs w:val="16"/>
    </w:rPr>
  </w:style>
  <w:style w:type="character" w:styleId="Style20" w:customStyle="1">
    <w:name w:val="Текст примечания Знак"/>
    <w:basedOn w:val="DefaultParagraphFont"/>
    <w:link w:val="af4"/>
    <w:uiPriority w:val="99"/>
    <w:semiHidden/>
    <w:qFormat/>
    <w:rsid w:val="00031bb8"/>
    <w:rPr>
      <w:rFonts w:ascii="Calibri" w:hAnsi="Calibri" w:eastAsia="Times New Roman"/>
    </w:rPr>
  </w:style>
  <w:style w:type="character" w:styleId="Style21" w:customStyle="1">
    <w:name w:val="Тема примечания Знак"/>
    <w:basedOn w:val="Style20"/>
    <w:link w:val="af6"/>
    <w:uiPriority w:val="99"/>
    <w:semiHidden/>
    <w:qFormat/>
    <w:rsid w:val="00031bb8"/>
    <w:rPr>
      <w:rFonts w:ascii="Calibri" w:hAnsi="Calibri" w:eastAsia="Times New Roman"/>
      <w:b/>
      <w:bCs/>
    </w:rPr>
  </w:style>
  <w:style w:type="paragraph" w:styleId="Style22">
    <w:name w:val="Заголовок"/>
    <w:basedOn w:val="Normal"/>
    <w:next w:val="Style23"/>
    <w:qFormat/>
    <w:pPr>
      <w:keepNext w:val="true"/>
      <w:spacing w:before="240" w:after="120"/>
    </w:pPr>
    <w:rPr>
      <w:rFonts w:ascii="Liberation Sans" w:hAnsi="Liberation Sans" w:eastAsia="Microsoft YaHei" w:cs="Lucida Sans"/>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Lucida Sans"/>
    </w:rPr>
  </w:style>
  <w:style w:type="paragraph" w:styleId="Style25">
    <w:name w:val="Caption"/>
    <w:basedOn w:val="Normal"/>
    <w:qFormat/>
    <w:pPr>
      <w:suppressLineNumbers/>
      <w:spacing w:before="120" w:after="120"/>
    </w:pPr>
    <w:rPr>
      <w:rFonts w:cs="Lucida Sans"/>
      <w:i/>
      <w:iCs/>
      <w:sz w:val="24"/>
      <w:szCs w:val="24"/>
    </w:rPr>
  </w:style>
  <w:style w:type="paragraph" w:styleId="Style26">
    <w:name w:val="Указатель"/>
    <w:basedOn w:val="Normal"/>
    <w:qFormat/>
    <w:pPr>
      <w:suppressLineNumbers/>
    </w:pPr>
    <w:rPr>
      <w:rFonts w:cs="Lucida Sans"/>
      <w:lang w:val="zxx" w:eastAsia="zxx" w:bidi="zxx"/>
    </w:rPr>
  </w:style>
  <w:style w:type="paragraph" w:styleId="Style27">
    <w:name w:val="Body Text Indent"/>
    <w:basedOn w:val="Normal"/>
    <w:link w:val="a4"/>
    <w:semiHidden/>
    <w:unhideWhenUsed/>
    <w:rsid w:val="00d358f0"/>
    <w:pPr>
      <w:spacing w:lineRule="auto" w:line="240" w:before="0" w:after="0"/>
      <w:ind w:firstLine="540"/>
    </w:pPr>
    <w:rPr>
      <w:rFonts w:ascii="Times New Roman" w:hAnsi="Times New Roman"/>
      <w:sz w:val="24"/>
      <w:szCs w:val="24"/>
      <w:lang w:val="x-none"/>
    </w:rPr>
  </w:style>
  <w:style w:type="paragraph" w:styleId="BodyText2">
    <w:name w:val="Body Text 2"/>
    <w:basedOn w:val="Normal"/>
    <w:link w:val="20"/>
    <w:unhideWhenUsed/>
    <w:qFormat/>
    <w:rsid w:val="00d358f0"/>
    <w:pPr>
      <w:spacing w:lineRule="auto" w:line="480" w:before="0" w:after="120"/>
    </w:pPr>
    <w:rPr>
      <w:rFonts w:ascii="Times New Roman" w:hAnsi="Times New Roman"/>
      <w:sz w:val="20"/>
      <w:szCs w:val="28"/>
      <w:lang w:val="x-none"/>
    </w:rPr>
  </w:style>
  <w:style w:type="paragraph" w:styleId="1" w:customStyle="1">
    <w:name w:val="заголовок 1"/>
    <w:basedOn w:val="Normal"/>
    <w:next w:val="Normal"/>
    <w:qFormat/>
    <w:rsid w:val="00d358f0"/>
    <w:pPr>
      <w:keepNext w:val="true"/>
      <w:spacing w:lineRule="atLeast" w:line="240" w:before="0" w:after="0"/>
      <w:jc w:val="center"/>
    </w:pPr>
    <w:rPr>
      <w:rFonts w:ascii="Times New Roman" w:hAnsi="Times New Roman"/>
      <w:spacing w:val="20"/>
      <w:sz w:val="36"/>
      <w:szCs w:val="36"/>
    </w:rPr>
  </w:style>
  <w:style w:type="paragraph" w:styleId="Style28" w:customStyle="1">
    <w:name w:val="Письмо"/>
    <w:basedOn w:val="Normal"/>
    <w:qFormat/>
    <w:rsid w:val="00d358f0"/>
    <w:pPr>
      <w:spacing w:lineRule="exact" w:line="320" w:before="0" w:after="0"/>
      <w:ind w:firstLine="720"/>
      <w:jc w:val="both"/>
    </w:pPr>
    <w:rPr>
      <w:rFonts w:ascii="Times New Roman" w:hAnsi="Times New Roman"/>
      <w:sz w:val="28"/>
      <w:szCs w:val="28"/>
    </w:rPr>
  </w:style>
  <w:style w:type="paragraph" w:styleId="11" w:customStyle="1">
    <w:name w:val="Абзац списка1"/>
    <w:basedOn w:val="Normal"/>
    <w:uiPriority w:val="99"/>
    <w:qFormat/>
    <w:rsid w:val="00d358f0"/>
    <w:pPr>
      <w:spacing w:before="0" w:after="200"/>
      <w:ind w:left="720" w:hanging="0"/>
      <w:contextualSpacing/>
    </w:pPr>
    <w:rPr>
      <w:lang w:eastAsia="en-US"/>
    </w:rPr>
  </w:style>
  <w:style w:type="paragraph" w:styleId="Style29">
    <w:name w:val="Колонтитул"/>
    <w:basedOn w:val="Normal"/>
    <w:qFormat/>
    <w:pPr/>
    <w:rPr/>
  </w:style>
  <w:style w:type="paragraph" w:styleId="Style30">
    <w:name w:val="Header"/>
    <w:basedOn w:val="Normal"/>
    <w:link w:val="a7"/>
    <w:uiPriority w:val="99"/>
    <w:unhideWhenUsed/>
    <w:rsid w:val="00534de9"/>
    <w:pPr>
      <w:tabs>
        <w:tab w:val="clear" w:pos="708"/>
        <w:tab w:val="center" w:pos="4677" w:leader="none"/>
        <w:tab w:val="right" w:pos="9355" w:leader="none"/>
      </w:tabs>
      <w:spacing w:lineRule="auto" w:line="240" w:before="0" w:after="0"/>
    </w:pPr>
    <w:rPr>
      <w:szCs w:val="20"/>
      <w:lang w:val="x-none"/>
    </w:rPr>
  </w:style>
  <w:style w:type="paragraph" w:styleId="Style31">
    <w:name w:val="Footer"/>
    <w:basedOn w:val="Normal"/>
    <w:link w:val="a9"/>
    <w:uiPriority w:val="99"/>
    <w:unhideWhenUsed/>
    <w:rsid w:val="00534de9"/>
    <w:pPr>
      <w:tabs>
        <w:tab w:val="clear" w:pos="708"/>
        <w:tab w:val="center" w:pos="4677" w:leader="none"/>
        <w:tab w:val="right" w:pos="9355" w:leader="none"/>
      </w:tabs>
      <w:spacing w:lineRule="auto" w:line="240" w:before="0" w:after="0"/>
    </w:pPr>
    <w:rPr>
      <w:szCs w:val="20"/>
      <w:lang w:val="x-none"/>
    </w:rPr>
  </w:style>
  <w:style w:type="paragraph" w:styleId="ListParagraph">
    <w:name w:val="List Paragraph"/>
    <w:basedOn w:val="Normal"/>
    <w:uiPriority w:val="34"/>
    <w:qFormat/>
    <w:rsid w:val="001e7b49"/>
    <w:pPr>
      <w:spacing w:before="0" w:after="200"/>
      <w:ind w:left="720" w:hanging="0"/>
      <w:contextualSpacing/>
    </w:pPr>
    <w:rPr/>
  </w:style>
  <w:style w:type="paragraph" w:styleId="BalloonText">
    <w:name w:val="Balloon Text"/>
    <w:basedOn w:val="Normal"/>
    <w:link w:val="ac"/>
    <w:uiPriority w:val="99"/>
    <w:semiHidden/>
    <w:unhideWhenUsed/>
    <w:qFormat/>
    <w:rsid w:val="000801ab"/>
    <w:pPr>
      <w:spacing w:lineRule="auto" w:line="240" w:before="0" w:after="0"/>
    </w:pPr>
    <w:rPr>
      <w:rFonts w:ascii="Tahoma" w:hAnsi="Tahoma"/>
      <w:sz w:val="16"/>
      <w:szCs w:val="16"/>
      <w:lang w:val="x-none"/>
    </w:rPr>
  </w:style>
  <w:style w:type="paragraph" w:styleId="DocumentMap">
    <w:name w:val="Document Map"/>
    <w:basedOn w:val="Normal"/>
    <w:link w:val="ae"/>
    <w:uiPriority w:val="99"/>
    <w:semiHidden/>
    <w:unhideWhenUsed/>
    <w:qFormat/>
    <w:rsid w:val="0022032c"/>
    <w:pPr/>
    <w:rPr>
      <w:rFonts w:ascii="Tahoma" w:hAnsi="Tahoma" w:cs="Tahoma"/>
      <w:sz w:val="16"/>
      <w:szCs w:val="16"/>
    </w:rPr>
  </w:style>
  <w:style w:type="paragraph" w:styleId="Style271" w:customStyle="1">
    <w:name w:val="Style27"/>
    <w:basedOn w:val="Normal"/>
    <w:uiPriority w:val="99"/>
    <w:qFormat/>
    <w:rsid w:val="00fa5c6e"/>
    <w:pPr>
      <w:widowControl w:val="false"/>
      <w:spacing w:lineRule="exact" w:line="182" w:before="0" w:after="0"/>
      <w:jc w:val="center"/>
    </w:pPr>
    <w:rPr>
      <w:rFonts w:ascii="Times New Roman" w:hAnsi="Times New Roman" w:eastAsia="" w:eastAsiaTheme="minorEastAsia"/>
      <w:sz w:val="24"/>
      <w:szCs w:val="24"/>
    </w:rPr>
  </w:style>
  <w:style w:type="paragraph" w:styleId="NoSpacing">
    <w:name w:val="No Spacing"/>
    <w:uiPriority w:val="1"/>
    <w:qFormat/>
    <w:rsid w:val="008e4832"/>
    <w:pPr>
      <w:widowControl/>
      <w:bidi w:val="0"/>
      <w:spacing w:before="0" w:after="0"/>
      <w:jc w:val="left"/>
    </w:pPr>
    <w:rPr>
      <w:rFonts w:ascii="Calibri" w:hAnsi="Calibri" w:eastAsia="Times New Roman" w:cs="Times New Roman"/>
      <w:color w:val="auto"/>
      <w:kern w:val="0"/>
      <w:sz w:val="22"/>
      <w:szCs w:val="22"/>
      <w:lang w:val="ru-RU" w:eastAsia="ru-RU" w:bidi="ar-SA"/>
    </w:rPr>
  </w:style>
  <w:style w:type="paragraph" w:styleId="ConsPlusTitle" w:customStyle="1">
    <w:name w:val="ConsPlusTitle"/>
    <w:qFormat/>
    <w:rsid w:val="00624fad"/>
    <w:pPr>
      <w:widowControl w:val="false"/>
      <w:bidi w:val="0"/>
      <w:spacing w:before="0" w:after="0"/>
      <w:jc w:val="left"/>
    </w:pPr>
    <w:rPr>
      <w:rFonts w:ascii="Calibri" w:hAnsi="Calibri" w:eastAsia="Times New Roman" w:cs="Calibri"/>
      <w:b/>
      <w:color w:val="auto"/>
      <w:kern w:val="0"/>
      <w:sz w:val="22"/>
      <w:szCs w:val="20"/>
      <w:lang w:val="ru-RU" w:eastAsia="ru-RU" w:bidi="ar-SA"/>
    </w:rPr>
  </w:style>
  <w:style w:type="paragraph" w:styleId="S1" w:customStyle="1">
    <w:name w:val="s_1"/>
    <w:basedOn w:val="Normal"/>
    <w:qFormat/>
    <w:rsid w:val="001e5f50"/>
    <w:pPr>
      <w:spacing w:lineRule="auto" w:line="240" w:beforeAutospacing="1" w:afterAutospacing="1"/>
    </w:pPr>
    <w:rPr>
      <w:rFonts w:ascii="Times New Roman" w:hAnsi="Times New Roman"/>
      <w:sz w:val="24"/>
      <w:szCs w:val="24"/>
    </w:rPr>
  </w:style>
  <w:style w:type="paragraph" w:styleId="Annotationtext">
    <w:name w:val="annotation text"/>
    <w:basedOn w:val="Normal"/>
    <w:link w:val="af5"/>
    <w:uiPriority w:val="99"/>
    <w:semiHidden/>
    <w:unhideWhenUsed/>
    <w:qFormat/>
    <w:rsid w:val="00031bb8"/>
    <w:pPr>
      <w:spacing w:lineRule="auto" w:line="240"/>
    </w:pPr>
    <w:rPr>
      <w:sz w:val="20"/>
      <w:szCs w:val="20"/>
    </w:rPr>
  </w:style>
  <w:style w:type="paragraph" w:styleId="Annotationsubject">
    <w:name w:val="annotation subject"/>
    <w:basedOn w:val="Annotationtext"/>
    <w:next w:val="Annotationtext"/>
    <w:link w:val="af7"/>
    <w:uiPriority w:val="99"/>
    <w:semiHidden/>
    <w:unhideWhenUsed/>
    <w:qFormat/>
    <w:rsid w:val="00031bb8"/>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75005-5D7E-41EF-B587-C6747BDD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LibreOffice/7.2.1.2$Windows_X86_64 LibreOffice_project/87b77fad49947c1441b67c559c339af8f3517e22</Application>
  <AppVersion>15.0000</AppVersion>
  <Pages>10</Pages>
  <Words>2563</Words>
  <Characters>19178</Characters>
  <CharactersWithSpaces>21838</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2022-02-04T15:37:00Z</dcterms:created>
  <dc:creator>PopovaNV</dc:creator>
  <dc:description/>
  <dc:language>ru-RU</dc:language>
  <cp:lastModifiedBy>Королева Карина Александровна</cp:lastModifiedBy>
  <cp:lastPrinted>2022-02-01T11:19:00Z</cp:lastPrinted>
  <dcterms:modified xsi:type="dcterms:W3CDTF">2022-02-04T15:37:00Z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